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9F" w:rsidRDefault="0010659F" w:rsidP="0010659F">
      <w:pPr>
        <w:pStyle w:val="NormalWeb"/>
        <w:bidi/>
        <w:jc w:val="both"/>
      </w:pPr>
      <w:r>
        <w:rPr>
          <w:rFonts w:hint="cs"/>
          <w:sz w:val="20"/>
          <w:szCs w:val="20"/>
          <w:rtl/>
          <w:lang w:bidi="fa-IR"/>
        </w:rPr>
        <w:t>یکی از اصلی ترین مباحثی که این روزها در محافل اقتصادی و کارشناسی فعالان و معامله گران بازار سهام به چالش کشیده می شود موضوع ریسک های سیستماتیک و ابهام از دورنمای تأثیر پذیری اقتصاد از تبعات احتمالی آن است.</w:t>
      </w:r>
    </w:p>
    <w:p w:rsidR="0010659F" w:rsidRDefault="0010659F" w:rsidP="0010659F">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بر کسی پوشیده نیست که این روزها اغلب سرمایه گذاران و سهامداران به دلیل نگرانی از برخی ریسک های کلان، علاقه چندانی برای حضور در بورس نداشته و تنها نظاره گر شاخص های آن هستند.</w:t>
      </w:r>
    </w:p>
    <w:p w:rsidR="0010659F" w:rsidRDefault="0010659F" w:rsidP="0010659F">
      <w:pPr>
        <w:pStyle w:val="NormalWeb"/>
        <w:bidi/>
        <w:jc w:val="both"/>
        <w:rPr>
          <w:rtl/>
        </w:rPr>
      </w:pPr>
      <w:r>
        <w:rPr>
          <w:rFonts w:hint="cs"/>
          <w:sz w:val="20"/>
          <w:szCs w:val="20"/>
          <w:rtl/>
          <w:lang w:bidi="fa-IR"/>
        </w:rPr>
        <w:t>این درحالی است که با وجود افت متوسط قیمت به درآمدی صنایع حاضر در بورس اوراق بهادار به 6.1 مرتبه، همچنان عده ای خرید سهام با قیمت های کنونی را گران می شمارند.</w:t>
      </w:r>
    </w:p>
    <w:p w:rsidR="0010659F" w:rsidRDefault="0010659F" w:rsidP="0010659F">
      <w:pPr>
        <w:pStyle w:val="NormalWeb"/>
        <w:bidi/>
        <w:jc w:val="both"/>
        <w:rPr>
          <w:rtl/>
        </w:rPr>
      </w:pPr>
      <w:r>
        <w:rPr>
          <w:rFonts w:hint="cs"/>
          <w:sz w:val="20"/>
          <w:szCs w:val="20"/>
          <w:rtl/>
          <w:lang w:bidi="fa-IR"/>
        </w:rPr>
        <w:t>در همین راستا مهدی نجفی, مدیر سرمایه گذاری شرکت سرمایه گذای صنعت و معدن در گفتگو با خبرنگار بورس نیوز، افزایش ریسک های سیستماتیک بازار سهام را عمده ترین دلیل رفتار محتاطانه فعالان و سهامداران بورس در شرایط کنونی اعلام کرد و گفت: گمانه زنی های مختلف از بابت دورنمای تقابل ایران با قدرت های بین المللی در زمینه مذاکرات هسته ای و نیز برخی تنش های مقطعی در حوزه مدیریت کلان سیاسی کشور باعث شده اغلب معامله گران و بازیگران اصلی بازار سهام، آغاز حرکت جدی خود در بورس را به کاهش تأثیر ریسک های مختلف مشروط کنند.</w:t>
      </w:r>
    </w:p>
    <w:p w:rsidR="0010659F" w:rsidRDefault="0010659F" w:rsidP="0010659F">
      <w:pPr>
        <w:pStyle w:val="NormalWeb"/>
        <w:bidi/>
        <w:jc w:val="both"/>
        <w:rPr>
          <w:rtl/>
        </w:rPr>
      </w:pPr>
      <w:r>
        <w:rPr>
          <w:rFonts w:hint="cs"/>
          <w:sz w:val="20"/>
          <w:szCs w:val="20"/>
          <w:rtl/>
          <w:lang w:bidi="fa-IR"/>
        </w:rPr>
        <w:t>بر این اساس اعتقاد جمعی سهامداران همچنان بر گران بودن قیمت سهام در شرایط کنونی استوار است.</w:t>
      </w:r>
    </w:p>
    <w:p w:rsidR="0010659F" w:rsidRDefault="0010659F" w:rsidP="0010659F">
      <w:pPr>
        <w:pStyle w:val="NormalWeb"/>
        <w:bidi/>
        <w:jc w:val="both"/>
        <w:rPr>
          <w:rtl/>
        </w:rPr>
      </w:pPr>
      <w:r>
        <w:rPr>
          <w:rFonts w:hint="cs"/>
          <w:sz w:val="20"/>
          <w:szCs w:val="20"/>
          <w:rtl/>
          <w:lang w:bidi="fa-IR"/>
        </w:rPr>
        <w:t>وی در ادامه با بررسی دورنمای مذاکرات هسته ای ایران با پنج عضو دایم شورای امنیت سازمان ملل متحد به علاوه آلمان در شنبه هفته آینده، اظهار داشت: چنانچه در این دور از گفتگوها نتایج مثبتی حاصل شود بدون شک حرکت شاخص های منتخب بورسی در مدار صعودی قرار خواهند گرفت اما در صورت بی نتیجه بودن مذاکرات و تشدید تهدیدهای خارجی، به نظر می رسد شکل گیری وضعیتی حمایتی همچون روال گذشته برای سقوط احتمالی قیمت ها ضروری باشد.</w:t>
      </w:r>
    </w:p>
    <w:p w:rsidR="0010659F" w:rsidRDefault="0010659F" w:rsidP="0010659F">
      <w:pPr>
        <w:pStyle w:val="NormalWeb"/>
        <w:bidi/>
        <w:jc w:val="both"/>
        <w:rPr>
          <w:rtl/>
        </w:rPr>
      </w:pPr>
      <w:r>
        <w:rPr>
          <w:rFonts w:hint="cs"/>
          <w:sz w:val="20"/>
          <w:szCs w:val="20"/>
          <w:rtl/>
          <w:lang w:bidi="fa-IR"/>
        </w:rPr>
        <w:t>این کارشناس بازار سرمایه نزدیک شدن به موعد برگزاری نمایشگاه بورس در اردیبهشت ماه و نیز در پیش بودن فصل مجامع شرکت ها و صنایع بورسی را در زمره اخبار مثبت مورد نیاز بازار سهام معرفی کرد و گفت: هر چند سرمایه گذاری در بازار سرمایه و بورس در مقایسه با سایر بازارهای رقیب در بلند مدت اولین گزینه قابل اعتماد است اما به دلیل رشد نرخ تورم و نیز افزایش نرخ بهره بانکی در یکساله اخیر تا به امروز، انتظار وقوع اتفاق غیر منتظر در مجامع امسال بعید به نظر می رسد.</w:t>
      </w:r>
    </w:p>
    <w:p w:rsidR="0010659F" w:rsidRDefault="0010659F" w:rsidP="0010659F">
      <w:pPr>
        <w:pStyle w:val="NormalWeb"/>
        <w:bidi/>
        <w:jc w:val="both"/>
        <w:rPr>
          <w:rtl/>
        </w:rPr>
      </w:pPr>
      <w:r>
        <w:rPr>
          <w:rFonts w:hint="cs"/>
          <w:sz w:val="20"/>
          <w:szCs w:val="20"/>
          <w:rtl/>
          <w:lang w:bidi="fa-IR"/>
        </w:rPr>
        <w:t>در این باره با توجه به افزایش هزینه استقراض و بهره مالی و نیز تشدید نرخ تورم در جامعه عمده شرکت ها و صنایع بورسی با تهدید نقدینگی مواجه بوده و بنابر این علاقه ای برای تقسیم سود قابل توجه در مجامع میان سهامداران خود نخواهند داشت.</w:t>
      </w:r>
    </w:p>
    <w:p w:rsidR="0010659F" w:rsidRDefault="0010659F" w:rsidP="0010659F">
      <w:pPr>
        <w:pStyle w:val="NormalWeb"/>
        <w:bidi/>
        <w:jc w:val="both"/>
        <w:rPr>
          <w:rtl/>
        </w:rPr>
      </w:pPr>
      <w:r>
        <w:rPr>
          <w:rFonts w:hint="cs"/>
          <w:sz w:val="20"/>
          <w:szCs w:val="20"/>
          <w:rtl/>
          <w:lang w:bidi="fa-IR"/>
        </w:rPr>
        <w:t>این در حالی است که توجه به برخی صنایع از جمله معدنی ها و پتروشیمی ها، می تواند کم خطر ترین اقدام از سوی سرمایه گذاران در شرایط موجود باشد.</w:t>
      </w:r>
    </w:p>
    <w:p w:rsidR="0010659F" w:rsidRDefault="0010659F" w:rsidP="0010659F">
      <w:pPr>
        <w:pStyle w:val="NormalWeb"/>
        <w:bidi/>
        <w:jc w:val="both"/>
        <w:rPr>
          <w:rtl/>
        </w:rPr>
      </w:pPr>
      <w:r>
        <w:rPr>
          <w:rFonts w:hint="cs"/>
          <w:sz w:val="20"/>
          <w:szCs w:val="20"/>
          <w:rtl/>
          <w:lang w:bidi="fa-IR"/>
        </w:rPr>
        <w:t>وی در توضیح این گفته خود می افزاید: صنعت پتروشیمی به دلیل برخورداری از صادرات و تأثیر پذیری مثبت از روند افزایشی نرخ ارز و همچنین تبعات ناچیز اجرای مرحله اول اصلاح حامل های انرژی نشان داده که شرکت های بورسی هم گروه آن در بازار سهام می توانند از سودآوری مناسبی در سال جاری برخوردار باشند.</w:t>
      </w:r>
    </w:p>
    <w:p w:rsidR="0010659F" w:rsidRDefault="0010659F" w:rsidP="0010659F">
      <w:pPr>
        <w:pStyle w:val="NormalWeb"/>
        <w:bidi/>
        <w:jc w:val="both"/>
        <w:rPr>
          <w:rtl/>
        </w:rPr>
      </w:pPr>
      <w:r>
        <w:rPr>
          <w:rFonts w:hint="cs"/>
          <w:sz w:val="20"/>
          <w:szCs w:val="20"/>
          <w:rtl/>
          <w:lang w:bidi="fa-IR"/>
        </w:rPr>
        <w:t>صنعت معدنی ها و فلزات اساسی نیز به لحاظ وابسته بودن قیمت گذاری تولیدات آنها به نرخ های جهانی و نقش مهم برابری ریال با دلار در بازار ارز داخلی بر سودآوری آنها، از جمله ارزنده ترین سهم ها برای سرمایه گذاران هستند.</w:t>
      </w:r>
    </w:p>
    <w:p w:rsidR="0010659F" w:rsidRDefault="0010659F" w:rsidP="0010659F">
      <w:pPr>
        <w:pStyle w:val="NormalWeb"/>
        <w:bidi/>
        <w:jc w:val="both"/>
        <w:rPr>
          <w:rtl/>
        </w:rPr>
      </w:pPr>
      <w:r>
        <w:rPr>
          <w:rFonts w:hint="cs"/>
          <w:sz w:val="20"/>
          <w:szCs w:val="20"/>
          <w:rtl/>
          <w:lang w:bidi="fa-IR"/>
        </w:rPr>
        <w:t>در این میان صنعت پتروشیمی، ریسک کاهش احتمالی نرخ ارز را با خود به همراه داشته که در این صورت آنها را افت قیمت سهام مواجه خواهد کرد. اما در گروه معدنی ها و فلزات اساسی این تبعات وجود نداشته و بزودی حرکت صعودی خود را نشان خواهند داد.</w:t>
      </w:r>
    </w:p>
    <w:p w:rsidR="003B71F3" w:rsidRDefault="003B71F3" w:rsidP="0010659F">
      <w:pPr>
        <w:jc w:val="right"/>
        <w:rPr>
          <w:rFonts w:hint="cs"/>
          <w:rtl/>
          <w:lang w:bidi="fa-IR"/>
        </w:rPr>
      </w:pPr>
    </w:p>
    <w:sectPr w:rsidR="003B71F3" w:rsidSect="003B71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659F"/>
    <w:rsid w:val="0010659F"/>
    <w:rsid w:val="003B71F3"/>
    <w:rsid w:val="00DE22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5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79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2</cp:revision>
  <dcterms:created xsi:type="dcterms:W3CDTF">2012-04-10T11:40:00Z</dcterms:created>
  <dcterms:modified xsi:type="dcterms:W3CDTF">2012-04-10T11:40:00Z</dcterms:modified>
</cp:coreProperties>
</file>