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66A" w:rsidRDefault="004A366A" w:rsidP="004A366A">
      <w:pPr>
        <w:pStyle w:val="NormalWeb"/>
        <w:bidi/>
        <w:jc w:val="both"/>
      </w:pPr>
      <w:r>
        <w:rPr>
          <w:rFonts w:hint="cs"/>
          <w:sz w:val="20"/>
          <w:szCs w:val="20"/>
          <w:rtl/>
          <w:lang w:bidi="fa-IR"/>
        </w:rPr>
        <w:t>معاون عملیات و نظارت فرابورس از بازگشایی نماد شرکت بیمه میهن دوشنبه 22خرداد در بازار دوم خبرداد و افزود:این شرکت پنجمین شرکت بیمه ای است که نماد آن بازگشایی می شود</w:t>
      </w:r>
    </w:p>
    <w:p w:rsidR="004A366A" w:rsidRDefault="004A366A" w:rsidP="004A366A">
      <w:pPr>
        <w:pStyle w:val="NormalWeb"/>
        <w:bidi/>
        <w:jc w:val="both"/>
        <w:rPr>
          <w:rtl/>
        </w:rPr>
      </w:pPr>
      <w:r>
        <w:rPr>
          <w:rFonts w:hint="cs"/>
          <w:sz w:val="20"/>
          <w:szCs w:val="20"/>
          <w:rtl/>
          <w:lang w:bidi="fa-IR"/>
        </w:rPr>
        <w:t xml:space="preserve">به گزارش </w:t>
      </w:r>
      <w:r>
        <w:rPr>
          <w:rFonts w:hint="cs"/>
          <w:b/>
          <w:bCs/>
          <w:color w:val="FF0000"/>
          <w:sz w:val="20"/>
          <w:szCs w:val="20"/>
          <w:rtl/>
          <w:lang w:bidi="fa-IR"/>
        </w:rPr>
        <w:t>بورس نیوز</w:t>
      </w:r>
      <w:r>
        <w:rPr>
          <w:rFonts w:hint="cs"/>
          <w:sz w:val="20"/>
          <w:szCs w:val="20"/>
          <w:rtl/>
          <w:lang w:bidi="fa-IR"/>
        </w:rPr>
        <w:t>، حسن محمد تبار با اعلام این خبر گفت: شرکت بیمه میهن با سرمایه 400میلیارد ریال در تمام رشته های بیمه بازرگانی فعالیت می کند و با توجه به احراز شرایط پذیرش و در اجرای ماده 51 دستورالعمل اجرایی نحوه انجام معاملات اوراق بهادار در فرابورس، نماد معاملاتی آن دوشنبه 22 خرداد در بازار دوم بازگشایی می شود.</w:t>
      </w:r>
    </w:p>
    <w:p w:rsidR="004A366A" w:rsidRDefault="004A366A" w:rsidP="004A366A">
      <w:pPr>
        <w:pStyle w:val="NormalWeb"/>
        <w:bidi/>
        <w:jc w:val="both"/>
        <w:rPr>
          <w:rtl/>
        </w:rPr>
      </w:pPr>
      <w:r>
        <w:rPr>
          <w:rFonts w:hint="cs"/>
          <w:sz w:val="20"/>
          <w:szCs w:val="20"/>
          <w:rtl/>
          <w:lang w:bidi="fa-IR"/>
        </w:rPr>
        <w:t>وی یادآور شد:قیمت پایانی سهام ،میانگین موزون معاملات روزانه سهام در روز بازگشایی است و با توجه به اینکه معامله سهام با تعیین کارگزار انجام پذیر است کارگزاران می بایست برای مشتریان در سامانه معاملاتی کارگزار ناظر تعیین کنند.</w:t>
      </w:r>
    </w:p>
    <w:p w:rsidR="004A366A" w:rsidRDefault="004A366A" w:rsidP="004A366A">
      <w:pPr>
        <w:pStyle w:val="NormalWeb"/>
        <w:bidi/>
        <w:jc w:val="both"/>
        <w:rPr>
          <w:rtl/>
        </w:rPr>
      </w:pPr>
      <w:r>
        <w:rPr>
          <w:rFonts w:hint="cs"/>
          <w:sz w:val="20"/>
          <w:szCs w:val="20"/>
          <w:rtl/>
          <w:lang w:bidi="fa-IR"/>
        </w:rPr>
        <w:t>معاون عملیات و نظارت خاطر نشان کرد: بیمه میهن پنجمین شركت بيمه اي است كه نماد آن پس از شركت هاي بيمه نوين، دي ، ما، پاسارگاد در فرابورس بازگشايي شد همچنین پیش از این بیمه آرمان در بازار پایه درج شد و پذیره نویسی بیمه تعاون 2خرداد در فرابورس انجام شده بود.</w:t>
      </w:r>
    </w:p>
    <w:p w:rsidR="004A366A" w:rsidRDefault="004A366A" w:rsidP="004A366A">
      <w:pPr>
        <w:pStyle w:val="NormalWeb"/>
        <w:bidi/>
        <w:jc w:val="both"/>
        <w:rPr>
          <w:rtl/>
        </w:rPr>
      </w:pPr>
      <w:r>
        <w:rPr>
          <w:rFonts w:hint="cs"/>
          <w:sz w:val="20"/>
          <w:szCs w:val="20"/>
          <w:rtl/>
          <w:lang w:bidi="fa-IR"/>
        </w:rPr>
        <w:t>محمد تبار در خصوص درج پتروشیمی تخت جمشید گفت: شرکت پتروشیمی تخت جمشید که در زمینه محصولات شیمیایی فعالیت می کند به عنوان هفتاد و دومین نماد معاملاتی در بازار پایه درج شد.</w:t>
      </w:r>
    </w:p>
    <w:p w:rsidR="00931D9A" w:rsidRDefault="00931D9A" w:rsidP="004A366A">
      <w:pPr>
        <w:jc w:val="right"/>
      </w:pPr>
    </w:p>
    <w:sectPr w:rsidR="00931D9A" w:rsidSect="00931D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366A"/>
    <w:rsid w:val="004A366A"/>
    <w:rsid w:val="0093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D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3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7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Sandogh</dc:creator>
  <cp:keywords/>
  <dc:description/>
  <cp:lastModifiedBy>Sandogh</cp:lastModifiedBy>
  <cp:revision>1</cp:revision>
  <dcterms:created xsi:type="dcterms:W3CDTF">2012-06-09T06:56:00Z</dcterms:created>
  <dcterms:modified xsi:type="dcterms:W3CDTF">2012-06-09T06:57:00Z</dcterms:modified>
</cp:coreProperties>
</file>