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C5" w:rsidRPr="002659C5" w:rsidRDefault="002659C5" w:rsidP="002659C5">
      <w:pPr>
        <w:jc w:val="right"/>
      </w:pPr>
      <w:r w:rsidRPr="002659C5">
        <w:rPr>
          <w:rFonts w:hint="cs"/>
          <w:rtl/>
          <w:lang w:bidi="fa-IR"/>
        </w:rPr>
        <w:t>در آستانه پذیره نویسی بزرگترین اوراق اجاره منتشر شده در بازار سرمایه، شرکت تأمین سرمایه امین طی روز جاری با دعوت جمعی از خبرنگاران و اصحاب رسانه، نسبت به چگونگی و نحوه پذیره نویسی اوراق اجاره 200 میلیارد تومانی شرکت مدیریت پروژه های نیروگاهی ایران (مپنا) اطلاع رسانی کرد.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به گزارش </w:t>
      </w:r>
      <w:r w:rsidRPr="002659C5">
        <w:rPr>
          <w:rFonts w:hint="cs"/>
          <w:b/>
          <w:bCs/>
          <w:rtl/>
          <w:lang w:bidi="fa-IR"/>
        </w:rPr>
        <w:t>بورس نیوز</w:t>
      </w:r>
      <w:r w:rsidRPr="002659C5">
        <w:rPr>
          <w:rFonts w:hint="cs"/>
          <w:rtl/>
          <w:lang w:bidi="fa-IR"/>
        </w:rPr>
        <w:t>، در این جلسه علی سنگینیان، مدیر عامل شرکت تأمین سرمایه امین در کنار مصطفی امید قائمی مدیر عامل فرابورس و نیز محسن میرزایی، معاون اقتصادی و مالی شرکت مپنا با ذکر تعریفی از اوراق اجاره، گزارشی از نحوه پذیره نویسی این اوراق در فرابورس ارایه کرد و گفت: اوراق اجاره، اوارق بهادار با نام قابل نقل و انتقالی است که به موجب دستورالعمل انتشار اوراق اجاره مصوب اول بهمن ماه 86 شورای عالی بورس و اوراق بهادار منتشر می شود.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براین اساس هر ورقه اجاره نشان دهنده مالکیت مشاع دارنده آن در دارایی مبنای انتشار اوراق اجاره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وی افزود: اوراق اجاره شرکت مپنا طی فردا یکشنبه از طرف شرکت مدیریت پروژه های نیروگاهی مپنا به عنوان بانی طرح و به منظور تأمین بخشی از سرمایه در گردش این شرکت به مبلغ 200 میلیارد تومان از طریق شرکت کارگزاری امین آوید در بازار سوم فرابورس عرضه خواهد شد.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این مقام مسئول از کم و کیف دارایی مورد اجاره در اوراق مذکور سخن گفت و افزود: دارایی های مورد اجاره شامل شش دستگاه توربین گازی و ملحقات مربوطه ساخت شرکت توگا ایران (تحت لیسانس شرکت زیمنس) و متعلق به نیروگاه گازی توس در استان خراسان رضوی است که با ظرفیت کل 954 مگاوات به بهره برداری رسیده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به گفته سنگینیان ارزش تجهیزات فوق در مرحله نخست بالغ بر 230 میلیارد تومان قیمت گذاری شده و حال آنکه ارزش اوراق اجاره این دارایی ها در این مقطع به مبلغ 200 میلیارد تومان می باشد.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مدیر عامل شرکت تأمین سرمایه امین، مدت اجاره اوراق را چهار ساله و موعد پرداخت درآمد 20 درصدی آنرا پایان هر سه ماه یکبار از تاریخ 28 خرداد 91 و از طریق شرکت سپرده گذاری مرکزی اوراق بهادار و تسویه وجوه عنوان کرد و گفت: نوع این قراردادها به شکل اجاره به شرط تملیک بین مالک و بانی بوده بطوریکه توربین های شرکت مپنا به صورت واسط از طریق انتشار اوراق صکوک اجاره، واگذار و سپس به شکل اجاره به شرط تملیک به بانی باز می گردد. به این ترتیب شرکت مپنا برای تأمین نقدینگی، بخشی از دارایی های خود را اجاره داده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وی در ادامه با نگاهی به اطلاعیه پذیره نویسی اوراق اجاره شرکت مپنا، افزود: ارزش توربین های مورد اجاره در این اوراق بالغ بر 230 میلیارد تومان و عمر مفید دارایی ها به مدت 15 سال در نظر گرفته شده است. در عین حال شرکت واسط مالی مهر به عنوان ناشر این اوراق و شرکت تأمین سرمایه امین نیز متعهد پذیره نویسی و بازار گردانی آنرا بر عهده خواهد داشت.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مبلغ اسمی هر ورقه بالغ بر 100 هزار تومان بوده و فروش آن پیش از سررسید مشمول جریمه نخواهد بود.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سنگینیان با بیان اینکه پذیره نویسی و ضمانت این حجم از صکوک اجاره برای نخستین بار از سوی یک شرکت تأمین سرمایه صورت می پذیرد، عنوان کرد: با توجه به میزان سرمایه و ارزش صکوک اجاره مپنا، بانک اقتصاد نوین و شرکت تأمین سرمایه امین با ضمانت اصل و سود پرداختی این اوراق به ترتیب شامل مبالغ 360 میلیارد تومان و 299 میلیارد تومان را تحت پوشش ضمانت خود قرار داده اند.</w:t>
      </w:r>
    </w:p>
    <w:p w:rsidR="002659C5" w:rsidRPr="002659C5" w:rsidRDefault="002659C5" w:rsidP="002659C5">
      <w:pPr>
        <w:jc w:val="right"/>
        <w:rPr>
          <w:b/>
          <w:bCs/>
          <w:rtl/>
        </w:rPr>
      </w:pPr>
      <w:r w:rsidRPr="002659C5">
        <w:rPr>
          <w:rFonts w:hint="cs"/>
          <w:b/>
          <w:bCs/>
          <w:rtl/>
          <w:lang w:bidi="fa-IR"/>
        </w:rPr>
        <w:t>تأمین سرمایه امین جلودار بزرگترین عرضه ها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وی از بررسی راه اندازی دو صندوق سرمایه گذاری با درآمد ثابت بانک های تجارت و انصار از سوی شرکت تأمین سرمایه امین نیز خبر داد و افزود: مقدمات اولیه برای راه اندازی اولین صندوق ارزی با پرداخت سود منطقی در شرکت تأمین سرمایه امین نهایی شده و از طرفی شرکت با تجربه موفق خود در مشاوره و بازار گردانی صکوک اجاره بانک سامان و مدیریت سرمایه گذاری امید، نقشی به مراتب مهمی را با عرضه صکوک اجاره 200 میلیارد تومانی مپنا در بازار سرمایه ایفا خواهد کرد.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lastRenderedPageBreak/>
        <w:t>در ادامه این جلسه معاون اقتصادی و مالی مپنا نیز با ارایه گزارشی از حوزه فعالیت و برنامه های توسعه ای این شرکت، عنوان کرد: شرکت مپنا با محوریت پروژه های نیروگاهی حرارتی تأسیس و در چهار حوزه صنایع نیروگاهی، نفت و گاز، صنایع ریلی و سرمایه گذاری فعالیت می کند.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محسن میرزایی انتشار اوراق اجاره 200 میلیارد تومانی مپنا را برگرفته از فعالیت بخش سرمایه گذاری های این شرکت اعلام کرد و افزود: بخش سرمایه گذاری های مپنا عمدتاً در زمینه احداث نیروگاه های تولید انرژی با استفاده از شیوه هایی نظیر ساخت، بهره برداری و تملک </w:t>
      </w:r>
      <w:r w:rsidRPr="002659C5">
        <w:t>(B.O.O)</w:t>
      </w:r>
      <w:r w:rsidRPr="002659C5">
        <w:rPr>
          <w:rFonts w:hint="cs"/>
          <w:rtl/>
          <w:lang w:bidi="fa-IR"/>
        </w:rPr>
        <w:t> و یا ساخت، بهره برداری و واگذاری </w:t>
      </w:r>
      <w:r w:rsidRPr="002659C5">
        <w:t>(B.O.T)</w:t>
      </w:r>
      <w:r w:rsidRPr="002659C5">
        <w:rPr>
          <w:rFonts w:hint="cs"/>
          <w:rtl/>
          <w:lang w:bidi="fa-IR"/>
        </w:rPr>
        <w:t> فعال بوده که چیزی حدود هفت هزار مگاوات برق در سال تولید می کند.</w:t>
      </w:r>
    </w:p>
    <w:p w:rsidR="002659C5" w:rsidRPr="002659C5" w:rsidRDefault="002659C5" w:rsidP="002659C5">
      <w:pPr>
        <w:jc w:val="right"/>
        <w:rPr>
          <w:b/>
          <w:bCs/>
          <w:rtl/>
        </w:rPr>
      </w:pPr>
      <w:r w:rsidRPr="002659C5">
        <w:rPr>
          <w:rFonts w:hint="cs"/>
          <w:b/>
          <w:bCs/>
          <w:rtl/>
          <w:lang w:bidi="fa-IR"/>
        </w:rPr>
        <w:t>دارایی های 450 میلیارد تومانی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در این رابطه نیروگاه توس یا فردوسی با سرمایه گذاری مستقیم شرکت مپنا و برخورداری از شش واحد گازی احداث شده و در مجموع از دارایی هایی به ارزش 450 میلیارد تومان برخوردار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وی ادامه داد: به منظور تأمین مالی شرکت مپنا ابتدا انتشار 400 میلیارد تومان صکوک اجاره برنامه ریزی شده بود اما به دلیل گستردگی این حجم و برای سهولت فروش، در فاز اول انتشار 200 میلیارد تومان صکوک اجاره این دارایی اجرایی شده و مالکیت آن به عنوان ضمانت به نهاد واسط منتقل شده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این مقام مسئول منابع تأمین نرخ اجاره بهای 20 درصدی این اوراق را از محل فروش انرژی تولیدی نیروگاه توس اعلام کرد و یادآور شد: نیروگاه توس با ظرفیت تولید هزار مگاوات برق، نسبت به فروش خود دارای هزینه ای 180میلیارد تومانی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توربین های این نیروگاه پیشتر برای یک دوره چهار ساله بیمه شده و برای انتشار مرحله دوم این صکوک در حال حاضر برنامه ای در دست اقدام وجود ندارد.</w:t>
      </w:r>
    </w:p>
    <w:p w:rsidR="002659C5" w:rsidRPr="002659C5" w:rsidRDefault="002659C5" w:rsidP="002659C5">
      <w:pPr>
        <w:jc w:val="right"/>
        <w:rPr>
          <w:b/>
          <w:bCs/>
          <w:rtl/>
        </w:rPr>
      </w:pPr>
      <w:r w:rsidRPr="002659C5">
        <w:rPr>
          <w:rFonts w:hint="cs"/>
          <w:b/>
          <w:bCs/>
          <w:rtl/>
          <w:lang w:bidi="fa-IR"/>
        </w:rPr>
        <w:t>رایزنی برای حق تقدم های فروش نرفته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وی از رایزنی با سازمان بورس مبنی بر تعیین تکلیف آن بخش از حق تقدم سهام فروخته نشده مپنا نیز سخن گفت و افزود: در حال حاضر برنامه هایی برای اعطای سهام جدید و یا امکان عرضه مجدد آن بخش از سهام پذیره نویسی نشده شرکت در حال بررسی بوده که البته با سازمان بورس هنوز به جمع بندی مشخصی نرسیده است.</w:t>
      </w:r>
    </w:p>
    <w:p w:rsidR="002659C5" w:rsidRPr="002659C5" w:rsidRDefault="002659C5" w:rsidP="002659C5">
      <w:pPr>
        <w:jc w:val="right"/>
        <w:rPr>
          <w:b/>
          <w:bCs/>
          <w:rtl/>
        </w:rPr>
      </w:pPr>
      <w:r w:rsidRPr="002659C5">
        <w:rPr>
          <w:rFonts w:hint="cs"/>
          <w:b/>
          <w:bCs/>
          <w:rtl/>
          <w:lang w:bidi="fa-IR"/>
        </w:rPr>
        <w:t>صکوک مپنا معاف از کارمزد خرید و فروش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مدیر عامل فرابورس ایران اما در این جلسه با بیان جزییات بیشتری از نحوه پذیره نویسی اوراق اجاره 200 میلیارد تومانی مپنا، اظهار کرد: فرآیند پذیره نویسی این اوراق رأس ساعت 8 و 30 دقیقه صبح فردا یکشنبه 28 خرداد ماه 91 در بازار سوم فرابورس آغاز و پس از پایان، بلافاصله در بازار ابزارهای نوین مالی این بازار معاملات آن ادامه خواهد یافت.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مصطفی امید قائمی با معاف دانستن هزینه کارمزد خرید و فروش برای اوراق اجاره مپنا، افزود: این اوراق با نام و قابل وثیقه گذاری بوده و اجاره بهای 20 درصدی آن از طریق سمات و در مقاطع سه ماهه پرداخت خواهد شد.</w:t>
      </w:r>
    </w:p>
    <w:p w:rsidR="002659C5" w:rsidRPr="002659C5" w:rsidRDefault="002659C5" w:rsidP="002659C5">
      <w:pPr>
        <w:jc w:val="right"/>
        <w:rPr>
          <w:b/>
          <w:bCs/>
          <w:rtl/>
        </w:rPr>
      </w:pPr>
      <w:r w:rsidRPr="002659C5">
        <w:rPr>
          <w:rFonts w:hint="cs"/>
          <w:b/>
          <w:bCs/>
          <w:rtl/>
          <w:lang w:bidi="fa-IR"/>
        </w:rPr>
        <w:t>برای علاقه مندان محدودیت عرضه را برمی داریم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پذیره نویسی اوراق اجاره 200 میلیارد تومانی مپنا به عنوان بزرگترین اوراق صکوک منتشر شده در بازار سرمایه، برای مدت 15 روز از فردا آغاز شده و سهمیه خرید برای هر ایستگاه کارگزاری تا سقف پنج میلیارد تومان در معاملات گروهی (د.د.د) و برای هر کد معاملاتی حداکثر تا 20 میلیارد تومان می باشد.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این میان چنانچه اشخاصی علاقه مند به تحصیل حجم بیشتری از این اوراق هستند، می توانند با مراجعه به کارگزار فروشنده، درخواست خود را اعلام و از محدودیت ها معاف شوند.</w:t>
      </w:r>
    </w:p>
    <w:p w:rsidR="002659C5" w:rsidRPr="002659C5" w:rsidRDefault="002659C5" w:rsidP="002659C5">
      <w:pPr>
        <w:jc w:val="right"/>
        <w:rPr>
          <w:b/>
          <w:bCs/>
          <w:rtl/>
        </w:rPr>
      </w:pPr>
      <w:r w:rsidRPr="002659C5">
        <w:rPr>
          <w:rFonts w:hint="cs"/>
          <w:b/>
          <w:bCs/>
          <w:rtl/>
          <w:lang w:bidi="fa-IR"/>
        </w:rPr>
        <w:t>نوسان 5 درصدی برای اوراق اجاره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lastRenderedPageBreak/>
        <w:t>مدیر عامل شرکت فرابورس، دامنه نوسان پنج درصدی در معاملات بازارهای نوین مالی را یادآور شد و تأکید کرد: کلیه افرادی که خواهان خرید اوراق اجاره مپنا هستند ملزم به اعلام شماره حساب بانکی خود به فرابورس برای واریز اجاره بهای این اوراق در سررسیدهای سه ماهه هستند.</w:t>
      </w:r>
    </w:p>
    <w:p w:rsidR="002659C5" w:rsidRPr="002659C5" w:rsidRDefault="002659C5" w:rsidP="002659C5">
      <w:pPr>
        <w:jc w:val="right"/>
        <w:rPr>
          <w:b/>
          <w:bCs/>
          <w:rtl/>
        </w:rPr>
      </w:pPr>
      <w:r w:rsidRPr="002659C5">
        <w:rPr>
          <w:rFonts w:hint="cs"/>
          <w:b/>
          <w:bCs/>
          <w:rtl/>
          <w:lang w:bidi="fa-IR"/>
        </w:rPr>
        <w:t>از پروژه های مپنا بیشتر بدانید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در پایان این جلسه معاون اقتصادی و مالی مپنا با اشاره به بخشی از طرح های توسعه ای این شرکت افزود: شرکت مدیریت پروژه های نیروگاهی ایران (مپنا) به عنوان اولین واحد صنعتی مجوز صادرات 200 مگاوات برق را به عراق از سوی وزارت نیرو دریافت کرده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در خصوص پروژه های برون مرزی نیز تا این لحظه پروژه سویدیه در کشور سوریه منعقد شده که منوط به گشایش اعتبارات اسنادی از طریق کشور مذکور است.</w:t>
      </w:r>
    </w:p>
    <w:p w:rsidR="002659C5" w:rsidRPr="002659C5" w:rsidRDefault="002659C5" w:rsidP="002659C5">
      <w:pPr>
        <w:jc w:val="right"/>
        <w:rPr>
          <w:rtl/>
        </w:rPr>
      </w:pPr>
      <w:r w:rsidRPr="002659C5">
        <w:rPr>
          <w:rFonts w:hint="cs"/>
          <w:rtl/>
          <w:lang w:bidi="fa-IR"/>
        </w:rPr>
        <w:t>در این زمینه پروژه های قشرین و جندق نیز در کشور سوریه تکمیل و یا در حال اتمام است.</w:t>
      </w:r>
    </w:p>
    <w:p w:rsidR="00360544" w:rsidRPr="002659C5" w:rsidRDefault="00360544" w:rsidP="002659C5">
      <w:pPr>
        <w:jc w:val="right"/>
        <w:rPr>
          <w:rtl/>
        </w:rPr>
      </w:pPr>
      <w:bookmarkStart w:id="0" w:name="_GoBack"/>
      <w:bookmarkEnd w:id="0"/>
    </w:p>
    <w:sectPr w:rsidR="00360544" w:rsidRPr="00265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E8"/>
    <w:rsid w:val="002659C5"/>
    <w:rsid w:val="002E28D1"/>
    <w:rsid w:val="00360544"/>
    <w:rsid w:val="00383C1A"/>
    <w:rsid w:val="003F3811"/>
    <w:rsid w:val="00AB6B5B"/>
    <w:rsid w:val="00D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5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0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2</cp:revision>
  <dcterms:created xsi:type="dcterms:W3CDTF">2012-06-17T04:33:00Z</dcterms:created>
  <dcterms:modified xsi:type="dcterms:W3CDTF">2012-06-17T04:33:00Z</dcterms:modified>
</cp:coreProperties>
</file>