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BA" w:rsidRPr="005A6EBA" w:rsidRDefault="005A6EBA" w:rsidP="005A6EBA">
      <w:pPr>
        <w:jc w:val="right"/>
      </w:pPr>
      <w:r w:rsidRPr="005A6EBA">
        <w:rPr>
          <w:rFonts w:hint="cs"/>
          <w:rtl/>
          <w:lang w:bidi="fa-IR"/>
        </w:rPr>
        <w:t>کمبود سرمایه گذاری در معادن سنگ آهن چالشی جدی در بهره برداری از ظرفیت های در دست احداث صنایع فولاد کشور است .</w:t>
      </w:r>
    </w:p>
    <w:p w:rsidR="005A6EBA" w:rsidRPr="005A6EBA" w:rsidRDefault="005A6EBA" w:rsidP="005A6EBA">
      <w:pPr>
        <w:jc w:val="right"/>
        <w:rPr>
          <w:rtl/>
        </w:rPr>
      </w:pPr>
      <w:r w:rsidRPr="005A6EBA">
        <w:rPr>
          <w:rFonts w:hint="cs"/>
          <w:rtl/>
          <w:lang w:bidi="fa-IR"/>
        </w:rPr>
        <w:t>حسین ملاحسین آقا مدیر عامل شرکت توسعه آهن و فولاد گل گهر و کارشناس بازار سرمایه، ضمن بیان مطالب فوق در گفتگو با</w:t>
      </w:r>
      <w:r w:rsidRPr="005A6EBA">
        <w:rPr>
          <w:rFonts w:hint="cs"/>
          <w:b/>
          <w:bCs/>
          <w:rtl/>
          <w:lang w:bidi="fa-IR"/>
        </w:rPr>
        <w:t>بورس نیوز</w:t>
      </w:r>
      <w:r w:rsidRPr="005A6EBA">
        <w:rPr>
          <w:rFonts w:hint="cs"/>
          <w:rtl/>
          <w:lang w:bidi="fa-IR"/>
        </w:rPr>
        <w:t> اظهار داشت: برنامه تولید فولاد کشور ظرف 5 سال آینده، 43 میلیون تن پیش بینی شده که برای دست یافتن به آن حدود 110 میلیون تن سنگ آهن خام مورد نیاز است این در حالی است که اکنون فقط حدود 27 میلیون تن سنگ آهن از معادن کشور استخراج می شود و دستیابی به 80 میلیون تن کسری، نیاز به حدود 10 هزار میلیارد تومان سرمایه و 8 سال زمان برای اجرای پروژه های تولید کنسانتره و گندله و آماده سازی معادن موجود و انجام اکتشافات در معادن جدید دارد.</w:t>
      </w:r>
    </w:p>
    <w:p w:rsidR="005A6EBA" w:rsidRPr="005A6EBA" w:rsidRDefault="005A6EBA" w:rsidP="005A6EBA">
      <w:pPr>
        <w:jc w:val="right"/>
        <w:rPr>
          <w:rtl/>
        </w:rPr>
      </w:pPr>
      <w:r w:rsidRPr="005A6EBA">
        <w:rPr>
          <w:rFonts w:hint="cs"/>
          <w:rtl/>
          <w:lang w:bidi="fa-IR"/>
        </w:rPr>
        <w:t>وی همچنین معادن واقع در استان خراسان شمالی (سنگان) و گل گهر سیرجان و چادرملو در استان یزد را قطب های اصلی معادن سنگ آهن کشور برشمرد و افزود: شرکت معدنی و صنعتی گل گهر وگهر زمین واقع در منطقه گل گهر که حدود 40% از ذخایر سنگ آهن ایران را دارا میباشند. هم اکنون با در اختیار داشتن ظرفیت تولید 8 میلیون کنسانتره و 5 میلیون تن گندله عملیات احداث 4 خط تولید کنسانتره به ظرفیت 8 میلیون تن و خط دوم تولید گندله به ظرفیت 5 میلیون تن ظرف 30 ماه آینده، توان تولید 16 میلیون تن کنسانتره و 10 میلیون تن گندله را کسب خواهد نمود .</w:t>
      </w:r>
    </w:p>
    <w:p w:rsidR="005A6EBA" w:rsidRPr="005A6EBA" w:rsidRDefault="005A6EBA" w:rsidP="005A6EBA">
      <w:pPr>
        <w:jc w:val="right"/>
        <w:rPr>
          <w:rtl/>
        </w:rPr>
      </w:pPr>
      <w:r w:rsidRPr="005A6EBA">
        <w:rPr>
          <w:rFonts w:hint="cs"/>
          <w:rtl/>
          <w:lang w:bidi="fa-IR"/>
        </w:rPr>
        <w:t>حسین ملاحسین آقا سرمایه گذاری های در دست انجام توسط شرکت معدنی و صنعتی گل گهر و گهر زمین را حدود 1.5 میلیارد یورو اعلام داشت و مجموع سرمایه گذاری های تعیین شده جهت تحقق تولید 22 میلیون کنسانتره، 20 میلیون تن گندله و 5 میلیون تن فولاد با در نظر گرفتن زیر ساخت ها را بالغ بر 11 هزار میلیارد تومان تا سال 1389 بر شمرد.</w:t>
      </w:r>
    </w:p>
    <w:p w:rsidR="005A6EBA" w:rsidRPr="005A6EBA" w:rsidRDefault="005A6EBA" w:rsidP="005A6EBA">
      <w:pPr>
        <w:jc w:val="right"/>
        <w:rPr>
          <w:b/>
          <w:bCs/>
          <w:rtl/>
        </w:rPr>
      </w:pPr>
      <w:r w:rsidRPr="005A6EBA">
        <w:rPr>
          <w:rFonts w:hint="cs"/>
          <w:b/>
          <w:bCs/>
          <w:rtl/>
          <w:lang w:bidi="fa-IR"/>
        </w:rPr>
        <w:t>ضرورت تأمین منابع مالی از طریق منطقی شدن قیمت سنگ آهن</w:t>
      </w:r>
    </w:p>
    <w:p w:rsidR="005A6EBA" w:rsidRPr="005A6EBA" w:rsidRDefault="005A6EBA" w:rsidP="005A6EBA">
      <w:pPr>
        <w:jc w:val="right"/>
        <w:rPr>
          <w:rtl/>
        </w:rPr>
      </w:pPr>
      <w:r w:rsidRPr="005A6EBA">
        <w:rPr>
          <w:rFonts w:hint="cs"/>
          <w:rtl/>
          <w:lang w:bidi="fa-IR"/>
        </w:rPr>
        <w:t>ملاحسین آقا در خصوص نحوه قیمت گذاری محصولات شرکت های سنگ آهن اعلام داشت: در حال حاضر قیمت کنسانتره بطور متوسط 9.2% قیمت شمش فولاد خوزستان است که در مقایسه با قیمت های جهانی آن، 70 % ارزانتر از قیمت واقعی آن به شرکت های سنگ آهن پرداخت می شود. این در حالی است که قیمت های محصولات کارخانجات فولاد کشور در بورس تعیین و تقریباً برابر با قیمت های جهانی عرضه می شود. لذا ضروری است با منطقی کردن قیمت کنسانتره امکان تامین منابع برای اجرای هر چه سریع تر طرح های توسعه در بخش معادن سنگ آهن را بایستی فراهم آورد و چنانچه انجام طرح های توسعه در بخش معادن با تاخیر بیشتری مواجه گردد ظرفیت های بلا استفاده در صنایع فولاد کشور صدمات اقتصادی جدی را به کشور وارد خواهد ساخت.</w:t>
      </w:r>
    </w:p>
    <w:p w:rsidR="005A6EBA" w:rsidRPr="005A6EBA" w:rsidRDefault="005A6EBA" w:rsidP="005A6EBA">
      <w:pPr>
        <w:jc w:val="right"/>
        <w:rPr>
          <w:b/>
          <w:bCs/>
          <w:rtl/>
        </w:rPr>
      </w:pPr>
      <w:r w:rsidRPr="005A6EBA">
        <w:rPr>
          <w:rFonts w:hint="cs"/>
          <w:b/>
          <w:bCs/>
          <w:rtl/>
          <w:lang w:bidi="fa-IR"/>
        </w:rPr>
        <w:t>تشویق به سرمایه گذاری بجای تشویش در بازار سرمایه</w:t>
      </w:r>
    </w:p>
    <w:p w:rsidR="005A6EBA" w:rsidRPr="005A6EBA" w:rsidRDefault="005A6EBA" w:rsidP="005A6EBA">
      <w:pPr>
        <w:jc w:val="right"/>
        <w:rPr>
          <w:rtl/>
        </w:rPr>
      </w:pPr>
      <w:r w:rsidRPr="005A6EBA">
        <w:rPr>
          <w:rFonts w:hint="cs"/>
          <w:rtl/>
          <w:lang w:bidi="fa-IR"/>
        </w:rPr>
        <w:t>وی برخی اظهارات خلاف واقع بدلیل عدم شفافیت در سیاست گذاری و فقدان چارچوب معین در بهره برداری از معادن بزرگ را عامل بازدارنده و تشویش سهامداران و دارای اثرات منفی در بازار بورس اوراق بهادار دانست و افزود: که در صورت اتخاذ سیاست بلند مدت وکاهش ریسک غیرقابل پیش بینی و ایجاد مشوق های لازم برای سرمایه گذاری در این بخش، فضای مناسبی را برای تلاش بیشتر در امر سرمایه گذاری و ایجاد اشتغال مولد در سال تولید ملی و حمایت از سرمایه و کار ایرانی در مناطق کویری و محروم کشور فراهم خواهد آورد و چنانچه برخی از مسئولین بجای رفع ابهامات موجود در نحوه بهره برداری و سرمایه گذاری در معادن بزرگ اقدام به تکرار طرح ادعاهای بی اساس در رسانه ها علیه تولید کنندگان و سرمایه گذاران که در حال حاضر حدود 70% از مواد اولیه صنایع فولاد کشور را تامین می نمایند، ادامه دهند قطعاً نتایج ناگواری را در انجام سرمایه گذاری در بازار اولیه و افزایش ریسک در بازار اوراق بهادر را پیامد خواهد داشت.</w:t>
      </w:r>
    </w:p>
    <w:p w:rsidR="005A6EBA" w:rsidRPr="005A6EBA" w:rsidRDefault="005A6EBA" w:rsidP="005A6EBA">
      <w:pPr>
        <w:jc w:val="right"/>
        <w:rPr>
          <w:vanish/>
        </w:rPr>
      </w:pPr>
      <w:r w:rsidRPr="005A6EBA">
        <w:rPr>
          <w:vanish/>
        </w:rPr>
        <w:t>Top of Form</w:t>
      </w:r>
    </w:p>
    <w:p w:rsidR="00BE702A" w:rsidRDefault="00BE702A" w:rsidP="005A6EBA">
      <w:pPr>
        <w:jc w:val="right"/>
      </w:pPr>
      <w:bookmarkStart w:id="0" w:name="_GoBack"/>
      <w:bookmarkEnd w:id="0"/>
    </w:p>
    <w:sectPr w:rsidR="00BE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BA"/>
    <w:rsid w:val="005A6EBA"/>
    <w:rsid w:val="00BE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323090">
      <w:bodyDiv w:val="1"/>
      <w:marLeft w:val="0"/>
      <w:marRight w:val="0"/>
      <w:marTop w:val="0"/>
      <w:marBottom w:val="0"/>
      <w:divBdr>
        <w:top w:val="none" w:sz="0" w:space="0" w:color="auto"/>
        <w:left w:val="none" w:sz="0" w:space="0" w:color="auto"/>
        <w:bottom w:val="none" w:sz="0" w:space="0" w:color="auto"/>
        <w:right w:val="none" w:sz="0" w:space="0" w:color="auto"/>
      </w:divBdr>
      <w:divsChild>
        <w:div w:id="1235315417">
          <w:marLeft w:val="0"/>
          <w:marRight w:val="0"/>
          <w:marTop w:val="150"/>
          <w:marBottom w:val="0"/>
          <w:divBdr>
            <w:top w:val="none" w:sz="0" w:space="0" w:color="auto"/>
            <w:left w:val="none" w:sz="0" w:space="0" w:color="auto"/>
            <w:bottom w:val="none" w:sz="0" w:space="0" w:color="auto"/>
            <w:right w:val="none" w:sz="0" w:space="0" w:color="auto"/>
          </w:divBdr>
        </w:div>
        <w:div w:id="61310111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2012-06-24T04:56:00Z</dcterms:created>
  <dcterms:modified xsi:type="dcterms:W3CDTF">2012-06-24T04:58:00Z</dcterms:modified>
</cp:coreProperties>
</file>