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F26" w:rsidRPr="00224F26" w:rsidRDefault="00224F26" w:rsidP="00224F26">
      <w:pPr>
        <w:jc w:val="right"/>
      </w:pPr>
      <w:r w:rsidRPr="00224F26">
        <w:rPr>
          <w:rFonts w:hint="cs"/>
          <w:rtl/>
          <w:lang w:bidi="fa-IR"/>
        </w:rPr>
        <w:t>روند نزولی که طی چند روز وقت اخیر در بورس مشاهده شد و موجب افت قیمت سهام شرکت ها و بروز رفتارهای احساسی و هیجانی سرمایه گذاران بیش از حد معمول گشت، ناشی از تأثیر عوامل بیرونی مختلف می باشد.</w:t>
      </w:r>
    </w:p>
    <w:p w:rsidR="00224F26" w:rsidRPr="00224F26" w:rsidRDefault="00224F26" w:rsidP="00224F26">
      <w:pPr>
        <w:jc w:val="right"/>
        <w:rPr>
          <w:rtl/>
        </w:rPr>
      </w:pPr>
      <w:r w:rsidRPr="00224F26">
        <w:rPr>
          <w:rFonts w:hint="cs"/>
          <w:rtl/>
          <w:lang w:bidi="fa-IR"/>
        </w:rPr>
        <w:t>علی خرسندی، کارشناس بازار سرمایه با بیان این مطلب در گفتگو با خبرنگار </w:t>
      </w:r>
      <w:r w:rsidRPr="00224F26">
        <w:rPr>
          <w:rFonts w:hint="cs"/>
          <w:b/>
          <w:bCs/>
          <w:rtl/>
          <w:lang w:bidi="fa-IR"/>
        </w:rPr>
        <w:t>بورس نیوز </w:t>
      </w:r>
      <w:r w:rsidRPr="00224F26">
        <w:rPr>
          <w:rFonts w:hint="cs"/>
          <w:rtl/>
          <w:lang w:bidi="fa-IR"/>
        </w:rPr>
        <w:t>اظهار داشت: در شرایط فعلی ماهیت اصلی بورس با مشکل خاصی مواجه نبوده و طی هفته های گذشته آثار عوامل خارجی برآن سایه افکنده بود.</w:t>
      </w:r>
    </w:p>
    <w:p w:rsidR="00224F26" w:rsidRPr="00224F26" w:rsidRDefault="00224F26" w:rsidP="00224F26">
      <w:pPr>
        <w:jc w:val="right"/>
        <w:rPr>
          <w:rtl/>
        </w:rPr>
      </w:pPr>
      <w:r w:rsidRPr="00224F26">
        <w:rPr>
          <w:rFonts w:hint="cs"/>
          <w:rtl/>
          <w:lang w:bidi="fa-IR"/>
        </w:rPr>
        <w:t>اما برای تداوم روند مثبتی که طی روز گذشته در بورس مشاهده شد، بهتر است شرکت ها و مدیران مالی آنها درباره عدم آثار تحریم های بین المللی احتمالی بر سودآوری خود شفاف سازی کنند تا اعتماد لازم مجدد به بورس برگردد.</w:t>
      </w:r>
    </w:p>
    <w:p w:rsidR="00224F26" w:rsidRPr="00224F26" w:rsidRDefault="00224F26" w:rsidP="00224F26">
      <w:pPr>
        <w:jc w:val="right"/>
        <w:rPr>
          <w:rtl/>
        </w:rPr>
      </w:pPr>
      <w:r w:rsidRPr="00224F26">
        <w:rPr>
          <w:rFonts w:hint="cs"/>
          <w:rtl/>
          <w:lang w:bidi="fa-IR"/>
        </w:rPr>
        <w:t>وی افزود: تداوم این روند به این شرط امکان پذیر خواهد بود که عوامل بیرونی جدیدی بر آن اعمال نشود و با کاهش تأثیر این قبیل متغیرها و به حاشیه رفتن آنها، بعید به نظر می رسد که بیش از این شاهد افت شاخص های بورسی باشیم.</w:t>
      </w:r>
    </w:p>
    <w:p w:rsidR="00224F26" w:rsidRPr="00224F26" w:rsidRDefault="00224F26" w:rsidP="00224F26">
      <w:pPr>
        <w:jc w:val="right"/>
        <w:rPr>
          <w:rtl/>
        </w:rPr>
      </w:pPr>
      <w:r w:rsidRPr="00224F26">
        <w:rPr>
          <w:rFonts w:hint="cs"/>
          <w:rtl/>
          <w:lang w:bidi="fa-IR"/>
        </w:rPr>
        <w:t>این کارشناس بازار سرمایه با تأکید بر اینکه کلیت بازار سهام و سرمایه گذاران فعال در بورس به دلیل حضور عوامل متعدد بیرونی اثرگذار به روند معاملات بدبین شده اند، خاطر نشان کرد: ویژگی بازار سرمایه این است که همواره اخبار مثبت و منفی زیر ذره بین سرمایه گذاران قرار می گیرد. اما گاهی این حساسیت بیش از حد منطقی ابراز شده و موجب بدبین شدن سرمایه گذاران به بازار می شود.</w:t>
      </w:r>
    </w:p>
    <w:p w:rsidR="00224F26" w:rsidRPr="00224F26" w:rsidRDefault="00224F26" w:rsidP="00224F26">
      <w:pPr>
        <w:jc w:val="right"/>
        <w:rPr>
          <w:rtl/>
        </w:rPr>
      </w:pPr>
      <w:r w:rsidRPr="00224F26">
        <w:rPr>
          <w:rFonts w:hint="cs"/>
          <w:rtl/>
          <w:lang w:bidi="fa-IR"/>
        </w:rPr>
        <w:t>خرسندی تصریح کرد: گرچه فروشندگان اقدام به عرضه سهام خود می کنند اما با توجه به جای گیری سهام شرکت ها در محدوده کف قیمتی آنها، تداوم روند صعودی در بورس پیش بینی می شود.</w:t>
      </w:r>
    </w:p>
    <w:p w:rsidR="00224F26" w:rsidRPr="00224F26" w:rsidRDefault="00224F26" w:rsidP="00224F26">
      <w:pPr>
        <w:jc w:val="right"/>
        <w:rPr>
          <w:rtl/>
        </w:rPr>
      </w:pPr>
      <w:r w:rsidRPr="00224F26">
        <w:rPr>
          <w:rFonts w:hint="cs"/>
          <w:rtl/>
          <w:lang w:bidi="fa-IR"/>
        </w:rPr>
        <w:t>وی صنایع سر گروه در این روند مثبت را صنایعی بر شمرد که از اختلاف نرخ ارز برآوردی در بودجه های پیش بینی شده آنها نسبت به نرخ بازار غیر رسمی ارز منتفع می شوند و اظهار داشت: در کنار صادراتی ها سهام شرکت هایی که محصولات خود را به قیمت بازارهای جهانی در داخل عرضه می کنند، می تواند در فهرست انتخابی سرمایه گذاران برای کسب سود از محل افزایش قیمت سهم باشند. در این میان صنایع پتروشیمی، معدنی و فلزات اساسی از جمله گروه های مورد نظر به شمار می روند.</w:t>
      </w:r>
    </w:p>
    <w:p w:rsidR="00224F26" w:rsidRPr="00224F26" w:rsidRDefault="00224F26" w:rsidP="00224F26">
      <w:pPr>
        <w:jc w:val="right"/>
        <w:rPr>
          <w:rtl/>
        </w:rPr>
      </w:pPr>
      <w:r w:rsidRPr="00224F26">
        <w:rPr>
          <w:rFonts w:hint="cs"/>
          <w:rtl/>
          <w:lang w:bidi="fa-IR"/>
        </w:rPr>
        <w:t>این کارشناس بازار سرمایه با اشاره به کاهش نسبت قیمت به درآمدی صنایع مختلف بورسی گفت: در حال حاضر بازار سهام به اکثر گروه ها، </w:t>
      </w:r>
      <w:r w:rsidRPr="00224F26">
        <w:t>P/E</w:t>
      </w:r>
      <w:r w:rsidRPr="00224F26">
        <w:rPr>
          <w:rFonts w:hint="cs"/>
          <w:rtl/>
          <w:lang w:bidi="fa-IR"/>
        </w:rPr>
        <w:t> حدود 2.5 تا سه واحدی اختصاص داده که با فرض تداوم این روند رو به بالا، این ارقام پایین بوده و جذابیت و پتانسیل رشد را دارد.</w:t>
      </w:r>
    </w:p>
    <w:p w:rsidR="00224F26" w:rsidRPr="00224F26" w:rsidRDefault="00224F26" w:rsidP="00224F26">
      <w:pPr>
        <w:jc w:val="right"/>
        <w:rPr>
          <w:rtl/>
        </w:rPr>
      </w:pPr>
      <w:r w:rsidRPr="00224F26">
        <w:rPr>
          <w:rFonts w:hint="cs"/>
          <w:rtl/>
          <w:lang w:bidi="fa-IR"/>
        </w:rPr>
        <w:t>خرسندی در خاتمه سخنان خود به روند سنوات گذشته بورس و افت قیمت ها در بازارهای جهانی اشاره کرد و تأکید داشت: در سال های قبل به دنبال کاهش قیمت های جهانی، قیمت سهم ها نیز با افت قابل ملاحظه ای رو به رو شدند و با تزریق آثار کاهش قیمت های جهانی، بهای سهم در بورس ایران نیز با افت مواجه شد. اما پس از آن و رفع این عوامل منفی کننده، انتظار می رود این قیمت ها پس از تقسیم سود نقدی سالانه و حتی افزایش سرمایه، چند برابر شده است. این بار نیز چنین رخدادی در بورس امکان پذیر بوده و می تواند به رشد قیمت سهام شرکت ها منتج شود.</w:t>
      </w:r>
    </w:p>
    <w:p w:rsidR="00661668" w:rsidRDefault="00661668" w:rsidP="00224F26">
      <w:pPr>
        <w:jc w:val="right"/>
      </w:pPr>
      <w:bookmarkStart w:id="0" w:name="_GoBack"/>
      <w:bookmarkEnd w:id="0"/>
    </w:p>
    <w:sectPr w:rsidR="006616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F26"/>
    <w:rsid w:val="00224F26"/>
    <w:rsid w:val="00661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14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2012-07-01T06:48:00Z</dcterms:created>
  <dcterms:modified xsi:type="dcterms:W3CDTF">2012-07-01T06:49:00Z</dcterms:modified>
</cp:coreProperties>
</file>