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6CE" w:rsidRPr="002F66CE" w:rsidRDefault="002F66CE" w:rsidP="002F66CE">
      <w:pPr>
        <w:jc w:val="right"/>
      </w:pPr>
      <w:r w:rsidRPr="002F66CE">
        <w:rPr>
          <w:rFonts w:hint="cs"/>
          <w:rtl/>
          <w:lang w:bidi="fa-IR"/>
        </w:rPr>
        <w:t>حقق سود 313 ریالی هر سهم شرکت گسترش صنایع و خدمات کشاورزی در حالی تا پایان اسفند ماه سال مالی 90 اعلام شده که "تکشا" در آخرین پیش بینی ها به ازای هر سهم 258 ریال سود پیش بینی کرده و حال آنکه میزان سود محقق شده هر سهم از رشد 21 درصدی عایدی شرکت در سال مالی گذشته خبر می دهد.</w:t>
      </w:r>
    </w:p>
    <w:p w:rsidR="002F66CE" w:rsidRPr="002F66CE" w:rsidRDefault="002F66CE" w:rsidP="002F66CE">
      <w:pPr>
        <w:jc w:val="right"/>
        <w:rPr>
          <w:rtl/>
        </w:rPr>
      </w:pPr>
      <w:r w:rsidRPr="002F66CE">
        <w:rPr>
          <w:rFonts w:hint="cs"/>
          <w:rtl/>
          <w:lang w:bidi="fa-IR"/>
        </w:rPr>
        <w:t>مجمع عادی سالیانه صاحبان سهام این شرکت نیز طبق آگهی منتشر شده بر روی سایت اطلاع رسانی کدال، در تاریخ 27 تیر ماه جاری به منظور تصویب صورت های مالی عملکرد 12 ماهه سال مالی اخیر برگزار می شود.</w:t>
      </w:r>
    </w:p>
    <w:p w:rsidR="002F66CE" w:rsidRPr="002F66CE" w:rsidRDefault="002F66CE" w:rsidP="002F66CE">
      <w:pPr>
        <w:jc w:val="right"/>
        <w:rPr>
          <w:rtl/>
        </w:rPr>
      </w:pPr>
      <w:r w:rsidRPr="002F66CE">
        <w:rPr>
          <w:rFonts w:hint="cs"/>
          <w:rtl/>
          <w:lang w:bidi="fa-IR"/>
        </w:rPr>
        <w:t>کریمی، رییس حسابداری صنعتی شرکت گسترش صنایع و خدمات کشاورزی در خصوص این عملکرد مثبت در گفتگو با خبرنگار </w:t>
      </w:r>
      <w:r w:rsidRPr="002F66CE">
        <w:rPr>
          <w:rFonts w:hint="cs"/>
          <w:b/>
          <w:bCs/>
          <w:rtl/>
          <w:lang w:bidi="fa-IR"/>
        </w:rPr>
        <w:t>بورس نیوز</w:t>
      </w:r>
      <w:r w:rsidRPr="002F66CE">
        <w:rPr>
          <w:rFonts w:hint="cs"/>
          <w:rtl/>
          <w:lang w:bidi="fa-IR"/>
        </w:rPr>
        <w:t> اظهار داشت: فروش شرکت همانطور که در گزارش عملکردی 12 ماهه سال مالی 90 منتشر شده، طبق آخرین پیش بینی ها محقق شده و انحراف محسوسی از برآوردها ندارد. اما برای بهبود روند سودآوری سعی بر این شد تا هزینه های شرکت کنترل شده و تا حد امکان کاهش یابد.</w:t>
      </w:r>
    </w:p>
    <w:p w:rsidR="002F66CE" w:rsidRPr="002F66CE" w:rsidRDefault="002F66CE" w:rsidP="002F66CE">
      <w:pPr>
        <w:jc w:val="right"/>
        <w:rPr>
          <w:rtl/>
        </w:rPr>
      </w:pPr>
      <w:r w:rsidRPr="002F66CE">
        <w:rPr>
          <w:rFonts w:hint="cs"/>
          <w:rtl/>
          <w:lang w:bidi="fa-IR"/>
        </w:rPr>
        <w:t>از این رو با تلاش های صورت گرفته در سال گذشته این هدف تحقق یافت و در پایان سال مالی 90 به ازای هر سهم 313 ریال سود شناسایی شد.</w:t>
      </w:r>
    </w:p>
    <w:p w:rsidR="002F66CE" w:rsidRPr="002F66CE" w:rsidRDefault="002F66CE" w:rsidP="002F66CE">
      <w:pPr>
        <w:jc w:val="right"/>
        <w:rPr>
          <w:rtl/>
        </w:rPr>
      </w:pPr>
      <w:r w:rsidRPr="002F66CE">
        <w:rPr>
          <w:rFonts w:hint="cs"/>
          <w:rtl/>
          <w:lang w:bidi="fa-IR"/>
        </w:rPr>
        <w:t>وی در خصوص معرفی و عرضه قطعات و تجهیزات جدید به بازار گفت: شرکت گسترش صنایع و خدمات کشاورزی تحت لیسانس و تکنولوژی دو شرکت </w:t>
      </w:r>
      <w:proofErr w:type="spellStart"/>
      <w:r w:rsidRPr="002F66CE">
        <w:t>petersime</w:t>
      </w:r>
      <w:proofErr w:type="spellEnd"/>
      <w:r w:rsidRPr="002F66CE">
        <w:rPr>
          <w:rFonts w:hint="cs"/>
          <w:rtl/>
          <w:lang w:bidi="fa-IR"/>
        </w:rPr>
        <w:t> و</w:t>
      </w:r>
      <w:r w:rsidRPr="002F66CE">
        <w:rPr>
          <w:rFonts w:hint="cs"/>
        </w:rPr>
        <w:t> </w:t>
      </w:r>
      <w:proofErr w:type="spellStart"/>
      <w:r w:rsidRPr="002F66CE">
        <w:t>westfalia</w:t>
      </w:r>
      <w:proofErr w:type="spellEnd"/>
      <w:r w:rsidRPr="002F66CE">
        <w:rPr>
          <w:rtl/>
        </w:rPr>
        <w:t> </w:t>
      </w:r>
      <w:r w:rsidRPr="002F66CE">
        <w:rPr>
          <w:rFonts w:hint="cs"/>
          <w:rtl/>
          <w:lang w:bidi="fa-IR"/>
        </w:rPr>
        <w:t>به تولید قطعات و تجهیزات می پردازد. بطوریکه همواره به روزترین تکنولوژی به مشتریان عرضه می شود.</w:t>
      </w:r>
    </w:p>
    <w:p w:rsidR="002F66CE" w:rsidRPr="002F66CE" w:rsidRDefault="002F66CE" w:rsidP="002F66CE">
      <w:pPr>
        <w:jc w:val="right"/>
        <w:rPr>
          <w:rtl/>
        </w:rPr>
      </w:pPr>
      <w:r w:rsidRPr="002F66CE">
        <w:rPr>
          <w:rFonts w:hint="cs"/>
          <w:rtl/>
          <w:lang w:bidi="fa-IR"/>
        </w:rPr>
        <w:t>وی با رد هر گونه اقدام برای افزایش سرمایه و یا اجرای طرح های توسعه ای جدید، به افزایش نرخ محصولات "تکشا" به طور میانگین 10 تا 15 درصد از ابتدای سال مالی جاری اشاره کرد.</w:t>
      </w:r>
    </w:p>
    <w:p w:rsidR="002F66CE" w:rsidRPr="002F66CE" w:rsidRDefault="002F66CE" w:rsidP="002F66CE">
      <w:pPr>
        <w:jc w:val="right"/>
        <w:rPr>
          <w:rtl/>
        </w:rPr>
      </w:pPr>
      <w:r w:rsidRPr="002F66CE">
        <w:rPr>
          <w:rFonts w:hint="cs"/>
          <w:rtl/>
          <w:lang w:bidi="fa-IR"/>
        </w:rPr>
        <w:t>این مقام مسئول دلیل رشد 77 درصدی در برآورد هزینه های مالی شرکت برای سال مالی جاری را اینگونه شرح داد: شرکت برای تأمین نقدینگی و سرمایه در گردش بابت خرید قطعات مورد نیاز احتیاج به بودجه مالی و دریافت تسهیلات بانکی داشت. از همین رو هزینه های مالی سال مالی 91 با رشد 77 درصدی بالغ بر 145 میلیون تومان برآورد شده است.</w:t>
      </w:r>
    </w:p>
    <w:p w:rsidR="002F66CE" w:rsidRPr="002F66CE" w:rsidRDefault="002F66CE" w:rsidP="002F66CE">
      <w:pPr>
        <w:jc w:val="right"/>
        <w:rPr>
          <w:rtl/>
        </w:rPr>
      </w:pPr>
      <w:r w:rsidRPr="002F66CE">
        <w:rPr>
          <w:rFonts w:hint="cs"/>
          <w:rtl/>
          <w:lang w:bidi="fa-IR"/>
        </w:rPr>
        <w:t>کریمی در خصوص فروش صادراتی بر مبنای نرخ مرجع دلار و در مقابل خرید خارجی بر پایه یوروی 16029 ریالی و احتمال بازنگری در بودجه برآوردی سال مالی جاری از محل رشد نرخ ارز خاطر نشان کرد: در شرایط فعلی تصمیمی در جهت ارایه تعدیل عایدی هر سهم سال مالی جاری در نظر گرفته نشده، اما چنانچه این تفاوت نرخ ها در بودجه پیش بینی شده نسبت به نرخ بازار آزاد ارز افزایش یابد، باید تصمیمی جدید در این رابطه اخذ شود.</w:t>
      </w:r>
    </w:p>
    <w:p w:rsidR="002F66CE" w:rsidRPr="002F66CE" w:rsidRDefault="002F66CE" w:rsidP="002F66CE">
      <w:pPr>
        <w:jc w:val="right"/>
        <w:rPr>
          <w:rtl/>
        </w:rPr>
      </w:pPr>
      <w:r w:rsidRPr="002F66CE">
        <w:rPr>
          <w:rFonts w:hint="cs"/>
          <w:rtl/>
          <w:lang w:bidi="fa-IR"/>
        </w:rPr>
        <w:t>وی در پاسخ به این سوال که آیا امکان تأمین قطعات مورد نیاز از منابع داخلی برای کاهش هزینه ها وجود دارد یا خیر؟، اذعان داشت: با توجه به بکارگیری تکنولوژی روز دنیا و ارایه محصولات با بهترین کیفیت برای استفاده از تکنولوژی کشور آلمان، خریداران محصولات "تکشا" نیز ترجیح دارند قطعات خارجی خریداری و در محصولات استفاده شود.</w:t>
      </w:r>
    </w:p>
    <w:p w:rsidR="002F66CE" w:rsidRPr="002F66CE" w:rsidRDefault="002F66CE" w:rsidP="002F66CE">
      <w:pPr>
        <w:jc w:val="right"/>
        <w:rPr>
          <w:rtl/>
        </w:rPr>
      </w:pPr>
      <w:r w:rsidRPr="002F66CE">
        <w:rPr>
          <w:rFonts w:hint="cs"/>
          <w:rtl/>
          <w:lang w:bidi="fa-IR"/>
        </w:rPr>
        <w:t>البته برخی اقلام مصرفی داخلی که توان رقابت با مشابه خارجی را دارند، در محصولات مورد استفاده قرار می گیرند.</w:t>
      </w:r>
    </w:p>
    <w:p w:rsidR="002F66CE" w:rsidRPr="002F66CE" w:rsidRDefault="002F66CE" w:rsidP="002F66CE">
      <w:pPr>
        <w:jc w:val="right"/>
        <w:rPr>
          <w:rtl/>
        </w:rPr>
      </w:pPr>
      <w:r w:rsidRPr="002F66CE">
        <w:rPr>
          <w:rFonts w:hint="cs"/>
          <w:rtl/>
          <w:lang w:bidi="fa-IR"/>
        </w:rPr>
        <w:t>کریمی در خاتمه سخنان خود با اعلام اینکه عملکرد سه ماهه اول سال مالی جاری احتمالاً تا دو هفته آتی در اختیار سهامداران و سرمایه گذاران قرار می گیرد، یادآور شد: در شرایط فعلی هیأت مدیره رقم نهایی پیشنهادی به مجمع صاحبان سهام برای سود تقسیمی میان سهامداران را اعلام نکرده و نظر مجمع در این رابطه تعیین کننده می باشد.</w:t>
      </w:r>
    </w:p>
    <w:p w:rsidR="006D51D2" w:rsidRDefault="006D51D2" w:rsidP="002F66CE">
      <w:pPr>
        <w:jc w:val="right"/>
      </w:pPr>
      <w:bookmarkStart w:id="0" w:name="_GoBack"/>
      <w:bookmarkEnd w:id="0"/>
    </w:p>
    <w:sectPr w:rsidR="006D51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6CE"/>
    <w:rsid w:val="002F66CE"/>
    <w:rsid w:val="006D51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65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2012-07-04T04:47:00Z</dcterms:created>
  <dcterms:modified xsi:type="dcterms:W3CDTF">2012-07-04T04:48:00Z</dcterms:modified>
</cp:coreProperties>
</file>