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01" w:rsidRPr="00296E01" w:rsidRDefault="00296E01" w:rsidP="00296E01">
      <w:pPr>
        <w:jc w:val="right"/>
        <w:rPr>
          <w:lang w:bidi="fa-IR"/>
        </w:rPr>
      </w:pPr>
      <w:r w:rsidRPr="00296E01">
        <w:rPr>
          <w:rFonts w:hint="cs"/>
          <w:rtl/>
          <w:lang w:bidi="fa-IR"/>
        </w:rPr>
        <w:t>عایدی 347 ریالی سود به ازای هر سهم در سال مالی منتهی به پایان اسفند ماه 90 در حالی از سوی شرکت تراکتورسازی ایران محقق شده که این شرکت سهامداران خود را برای تصویب صورت های مالی عملکرد پایان دوره ای در تاریخ 18 تیر ماه امسال به جلسه مجمع عمومی عادی سالیانه فراخوانده است.</w:t>
      </w:r>
    </w:p>
    <w:p w:rsidR="00296E01" w:rsidRPr="00296E01" w:rsidRDefault="00296E01" w:rsidP="00296E01">
      <w:pPr>
        <w:jc w:val="right"/>
        <w:rPr>
          <w:rtl/>
        </w:rPr>
      </w:pPr>
      <w:r w:rsidRPr="00296E01">
        <w:rPr>
          <w:rFonts w:hint="cs"/>
          <w:rtl/>
          <w:lang w:bidi="fa-IR"/>
        </w:rPr>
        <w:t>نصیری، مسئول امور سهام شرکت تراکتورسازی ایران در گفتگو با خبرنگار </w:t>
      </w:r>
      <w:r w:rsidRPr="00296E01">
        <w:rPr>
          <w:rFonts w:hint="cs"/>
          <w:b/>
          <w:bCs/>
          <w:rtl/>
          <w:lang w:bidi="fa-IR"/>
        </w:rPr>
        <w:t>بورس نیوز</w:t>
      </w:r>
      <w:r w:rsidRPr="00296E01">
        <w:rPr>
          <w:rFonts w:hint="cs"/>
          <w:rtl/>
          <w:lang w:bidi="fa-IR"/>
        </w:rPr>
        <w:t> دلایل رشد سودآوری"تایرا" و تعدیل مثبت نزدیک به 70 درصدی سود پیش بینی شده هر سهم سال مالی اخیر را این گونه عنوان کرد: از اصلی ترین دلایل رشد سود سهام شرکت، افزایش صادرات به کشور عراق از طریق شرکت تراکتورسازی کردستان بوده، بطوریکه این شرکت سرمایه پذیر در سال 90 مبلغ 45 میلیارد ریال سودآوری برای شرکت تراکتور سازی ایران در برداشته است.</w:t>
      </w:r>
    </w:p>
    <w:p w:rsidR="00296E01" w:rsidRPr="00296E01" w:rsidRDefault="00296E01" w:rsidP="00296E01">
      <w:pPr>
        <w:jc w:val="right"/>
        <w:rPr>
          <w:rtl/>
        </w:rPr>
      </w:pPr>
      <w:r w:rsidRPr="00296E01">
        <w:rPr>
          <w:rFonts w:hint="cs"/>
          <w:rtl/>
          <w:lang w:bidi="fa-IR"/>
        </w:rPr>
        <w:t>وی در خصوص احتمال تغییر در بودجه برآوردی سال مالی 91 با توجه به عملکرد سال مالی 90 گفت: در حال حاضر با توجه به شرایط اقتصادی موجود، هر گونه تغییری در سودآوری شرکت از طریق سازمان بورس و اوراق بهادار اعلام خواهد شد.</w:t>
      </w:r>
    </w:p>
    <w:p w:rsidR="00296E01" w:rsidRPr="00296E01" w:rsidRDefault="00296E01" w:rsidP="00296E01">
      <w:pPr>
        <w:jc w:val="right"/>
        <w:rPr>
          <w:rtl/>
        </w:rPr>
      </w:pPr>
      <w:r w:rsidRPr="00296E01">
        <w:rPr>
          <w:rFonts w:hint="cs"/>
          <w:rtl/>
          <w:lang w:bidi="fa-IR"/>
        </w:rPr>
        <w:t>مسئول امور سهام شرکت تراکتورسازی ایران از فروش دارایی های ثابت شرکت در سال گذشته به مبلغ 31 میلیارد و 924 میلیون ریال سخن گفت و افزود: "تایرا" برای مدیریت بهینه بر دارایی ها و در راستای استفاده از دارایی های راکد برای افزایش توان نقدینگی شرکت اقدام به فروش دارایی های ثابت خود نموده است.</w:t>
      </w:r>
    </w:p>
    <w:p w:rsidR="00296E01" w:rsidRPr="00296E01" w:rsidRDefault="00296E01" w:rsidP="00296E01">
      <w:pPr>
        <w:jc w:val="right"/>
        <w:rPr>
          <w:rtl/>
        </w:rPr>
      </w:pPr>
      <w:r w:rsidRPr="00296E01">
        <w:rPr>
          <w:rFonts w:hint="cs"/>
          <w:rtl/>
          <w:lang w:bidi="fa-IR"/>
        </w:rPr>
        <w:t>نصیری کشورهای هدف برای صادرات "تایرا" را عراق، افغانستان و ونزوئلا دانست که درآمدهای حاصل از آن بر مبنای نرخ ارز مرجع تسعیر می شود.</w:t>
      </w:r>
    </w:p>
    <w:p w:rsidR="00296E01" w:rsidRPr="00296E01" w:rsidRDefault="00296E01" w:rsidP="00296E01">
      <w:pPr>
        <w:jc w:val="right"/>
        <w:rPr>
          <w:rtl/>
        </w:rPr>
      </w:pPr>
      <w:r w:rsidRPr="00296E01">
        <w:rPr>
          <w:rFonts w:hint="cs"/>
          <w:rtl/>
          <w:lang w:bidi="fa-IR"/>
        </w:rPr>
        <w:t>وی از جذب اعتبارات لازم برای اجرای طرح جایگزینی تراکتورهای فرسوده خبر داد و خاطر نشان کرد: این طرح در مرحله جذب اعتبار مورد نیاز بوده و شرکت این آمادگی را دارد تا در صورت درخواست، اقدام به جایگزین کردن تراکتورهای فرسوده کند. بطوریکه طبق این طرح سالانه بایستی حداقل 15 هزار دستگاه تراکتور جایگزین شود.</w:t>
      </w:r>
    </w:p>
    <w:p w:rsidR="00296E01" w:rsidRPr="00296E01" w:rsidRDefault="00296E01" w:rsidP="00296E01">
      <w:pPr>
        <w:jc w:val="right"/>
        <w:rPr>
          <w:rtl/>
        </w:rPr>
      </w:pPr>
      <w:r w:rsidRPr="00296E01">
        <w:rPr>
          <w:rFonts w:hint="cs"/>
          <w:rtl/>
          <w:lang w:bidi="fa-IR"/>
        </w:rPr>
        <w:t>این مقام مسئول در شرکت تراکتورسازی ایران احتمال افزایش سرمایه "تایرا" را مطرح کرد و تأکید داشت: در صورت موافقت هیأت مدیره سرمایه شرکت به میزان 200 درصد افزایش خواهد یافت.</w:t>
      </w:r>
    </w:p>
    <w:p w:rsidR="00296E01" w:rsidRPr="00296E01" w:rsidRDefault="00296E01" w:rsidP="00296E01">
      <w:pPr>
        <w:jc w:val="right"/>
        <w:rPr>
          <w:rtl/>
        </w:rPr>
      </w:pPr>
      <w:r w:rsidRPr="00296E01">
        <w:rPr>
          <w:rFonts w:hint="cs"/>
          <w:rtl/>
          <w:lang w:bidi="fa-IR"/>
        </w:rPr>
        <w:t>وی با اشاره به رشد میزان تولید و فروش شرکت طی دو ماهه اخیر به ترتیب به میزان 188 و 23 درصدی، در خاتمه سخنان خود از همکاری "تایرا" با گروه بهمن خبر داد و اظهار داشت: شرکت همکاری خود را با گروه بهمن برای تولید کشنده و خودروی سواری آغاز کرده که تولید کشنده های سنگین از اول مرداد ماه امسال کلید خواهد خورد.</w:t>
      </w:r>
    </w:p>
    <w:p w:rsidR="00D7484C" w:rsidRDefault="00D7484C" w:rsidP="00296E01">
      <w:pPr>
        <w:jc w:val="right"/>
        <w:rPr>
          <w:rFonts w:hint="cs"/>
          <w:rtl/>
          <w:lang w:bidi="fa-IR"/>
        </w:rPr>
      </w:pPr>
      <w:bookmarkStart w:id="0" w:name="_GoBack"/>
      <w:bookmarkEnd w:id="0"/>
    </w:p>
    <w:sectPr w:rsidR="00D74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E01"/>
    <w:rsid w:val="00296E01"/>
    <w:rsid w:val="00D748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2012-07-07T05:03:00Z</dcterms:created>
  <dcterms:modified xsi:type="dcterms:W3CDTF">2012-07-07T05:04:00Z</dcterms:modified>
</cp:coreProperties>
</file>