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34B" w:rsidRPr="0082434B" w:rsidRDefault="0082434B" w:rsidP="0082434B">
      <w:pPr>
        <w:jc w:val="right"/>
      </w:pPr>
      <w:r w:rsidRPr="0082434B">
        <w:rPr>
          <w:rFonts w:hint="cs"/>
          <w:rtl/>
          <w:lang w:bidi="fa-IR"/>
        </w:rPr>
        <w:t>ازار آتي سكه طلا ديروز طبق پيش بيني ها با توجه به كاهش دلار و به همراه آن روند نزولي اونس جهاني با نوسان منفي آغاز شد و به پايان رسيد. به طوري كه در بازار نقدي قيمت هر سكه طلا تمام بهار آزادي طرح جديد با كاهش 21 هزار توماني به 724 هزار تومان رسيد و ديگر نقش اصلي نمايش اين روزهاي قيمت طلا یعنی دلار آمريكا با كاهش 20 توماني به 1947 تومان نزول یافت.</w:t>
      </w:r>
    </w:p>
    <w:p w:rsidR="0082434B" w:rsidRPr="0082434B" w:rsidRDefault="0082434B" w:rsidP="0082434B">
      <w:pPr>
        <w:jc w:val="right"/>
        <w:rPr>
          <w:rtl/>
        </w:rPr>
      </w:pPr>
      <w:r w:rsidRPr="0082434B">
        <w:rPr>
          <w:rFonts w:hint="cs"/>
          <w:rtl/>
          <w:lang w:bidi="fa-IR"/>
        </w:rPr>
        <w:t>به گزارش </w:t>
      </w:r>
      <w:r w:rsidRPr="0082434B">
        <w:rPr>
          <w:rFonts w:hint="cs"/>
          <w:b/>
          <w:bCs/>
          <w:rtl/>
          <w:lang w:bidi="fa-IR"/>
        </w:rPr>
        <w:t>بورس نیوز</w:t>
      </w:r>
      <w:r w:rsidRPr="0082434B">
        <w:rPr>
          <w:rFonts w:hint="cs"/>
          <w:rtl/>
          <w:lang w:bidi="fa-IR"/>
        </w:rPr>
        <w:t>، به نظر می رسد با نزديك شدن زمان تحويل سكه هاي پيش فروش سوم مرداد و افزايش سكه هاي موجود در بازار روند كاهش قيمت سكه در بازار آتي تا مدتي ادامه يابد و اختلاف قيمت نقدي و آتي تا حدودي كمتر شود. دیروز اختلاف قيمت ها در بازار آتي به 50 هزار تومان نيز رسيد و سكه طلا ي تحويل مهر ماه با آخرين قيمت 879 هزار تومان معامله شد.</w:t>
      </w:r>
    </w:p>
    <w:p w:rsidR="0082434B" w:rsidRPr="0082434B" w:rsidRDefault="0082434B" w:rsidP="0082434B">
      <w:pPr>
        <w:jc w:val="right"/>
        <w:rPr>
          <w:rtl/>
        </w:rPr>
      </w:pPr>
      <w:r w:rsidRPr="0082434B">
        <w:rPr>
          <w:rFonts w:hint="cs"/>
          <w:rtl/>
          <w:lang w:bidi="fa-IR"/>
        </w:rPr>
        <w:t>در بازار جهاني نيز با توجه به اخبار نااميد كننده مشاغل امريكا، طلا 1.5 درصدي در بازارهای جهانی سقوط كرد و سرمايه گذاران را به سوي بهشت امن پيشين خود يعني دلار باز گرداند.</w:t>
      </w:r>
    </w:p>
    <w:p w:rsidR="0082434B" w:rsidRPr="0082434B" w:rsidRDefault="0082434B" w:rsidP="0082434B">
      <w:pPr>
        <w:jc w:val="right"/>
        <w:rPr>
          <w:rtl/>
        </w:rPr>
      </w:pPr>
      <w:r w:rsidRPr="0082434B">
        <w:rPr>
          <w:rFonts w:hint="cs"/>
          <w:rtl/>
          <w:lang w:bidi="fa-IR"/>
        </w:rPr>
        <w:t>شمش طلا نيز با كاهش 1 درصدي طی هفته رو به رو شد با اين حال با توجه به گزارشات منفي اقتصادي منتشر شده، اقتصاددانان معتقدند اين امر، فدرال رزو را تحت تاثير قرار خواهد داد تا دور جديد تسهيل اقتصادي را اجرا كند ودر نهايت به نفع بازار طلا عمل خواهد كرد.</w:t>
      </w:r>
    </w:p>
    <w:p w:rsidR="0082434B" w:rsidRPr="0082434B" w:rsidRDefault="0082434B" w:rsidP="0082434B">
      <w:pPr>
        <w:jc w:val="right"/>
        <w:rPr>
          <w:rtl/>
        </w:rPr>
      </w:pPr>
      <w:r w:rsidRPr="0082434B">
        <w:rPr>
          <w:rFonts w:hint="cs"/>
          <w:rtl/>
          <w:lang w:bidi="fa-IR"/>
        </w:rPr>
        <w:t>مدتي است كه طلا نسبت به سياست هاي مالي بانك هاي مركزي حساسيت بالايي نشان مي دهد به طوری که در بهمن ماه (فوريه) پس از اعلام ثابت ماندن نرخ بهره، حدود 15 درصدي بهای این فلز گرانبها رشد كرد .</w:t>
      </w:r>
    </w:p>
    <w:p w:rsidR="0082434B" w:rsidRPr="0082434B" w:rsidRDefault="0082434B" w:rsidP="0082434B">
      <w:pPr>
        <w:jc w:val="right"/>
        <w:rPr>
          <w:rtl/>
        </w:rPr>
      </w:pPr>
      <w:r w:rsidRPr="0082434B">
        <w:rPr>
          <w:rFonts w:hint="cs"/>
          <w:rtl/>
          <w:lang w:bidi="fa-IR"/>
        </w:rPr>
        <w:t>همچنين در بازار فيزيكي نيز حمايت چنداني از طلا نمي شود به طوري كه تقاضای شمش با افزايش قیمت ها در هفته گذشته تغيير چنداني نكرد به نظر مي رسد معامله گران در انتظار نرخ هاي پايين تر هستند.</w:t>
      </w:r>
    </w:p>
    <w:p w:rsidR="0082434B" w:rsidRPr="0082434B" w:rsidRDefault="0082434B" w:rsidP="0082434B">
      <w:pPr>
        <w:jc w:val="right"/>
        <w:rPr>
          <w:rtl/>
        </w:rPr>
      </w:pPr>
      <w:r w:rsidRPr="0082434B">
        <w:rPr>
          <w:rFonts w:hint="cs"/>
          <w:rtl/>
          <w:lang w:bidi="fa-IR"/>
        </w:rPr>
        <w:t>اين ميان در نظر سنجي اين هفته سايت كتيكو، كارشناسان شركت كننده 20 نفر بودند كه 11نفر به كاهش و 7 نفر به افزايش و 2 نفر نيز به عدم تغيير قيمت طلا در بازار هاي جهاني راي دادند.</w:t>
      </w:r>
    </w:p>
    <w:p w:rsidR="0082434B" w:rsidRPr="0082434B" w:rsidRDefault="0082434B" w:rsidP="0082434B">
      <w:pPr>
        <w:jc w:val="right"/>
        <w:rPr>
          <w:rtl/>
        </w:rPr>
      </w:pPr>
      <w:r w:rsidRPr="0082434B">
        <w:rPr>
          <w:rFonts w:hint="cs"/>
          <w:rtl/>
          <w:lang w:bidi="fa-IR"/>
        </w:rPr>
        <w:t>يكي از تحليل گران سايت كتيكو بر این باور است: اگر چه با توجه به گزارشات نامطلوب مشاغل امريكا و اميد به اقدامات فدرال رزرو، طلا حمايت محدودي را كسب كرده اما روند كلي بازار به گونه اي نيست كه سياست گذاران آمادگي اجراي مرحله ي جديد ي از تسهيل اقتصادي را داشته باشند.</w:t>
      </w:r>
    </w:p>
    <w:p w:rsidR="0082434B" w:rsidRPr="0082434B" w:rsidRDefault="0082434B" w:rsidP="0082434B">
      <w:pPr>
        <w:jc w:val="right"/>
        <w:rPr>
          <w:rtl/>
        </w:rPr>
      </w:pPr>
      <w:r w:rsidRPr="0082434B">
        <w:rPr>
          <w:rFonts w:hint="cs"/>
          <w:rtl/>
          <w:lang w:bidi="fa-IR"/>
        </w:rPr>
        <w:t>همچنين بازار طلا با نااميدي روبه رو شده و از طرف ديگر رقيب هميشگي آن دلار تقويت مي شود وبا توجه به وضعيت اتحاديه اروپا به نظرمي رسد روز هاي خوش دلار همچنان ادامه يابد.</w:t>
      </w:r>
    </w:p>
    <w:p w:rsidR="0082434B" w:rsidRPr="0082434B" w:rsidRDefault="0082434B" w:rsidP="0082434B">
      <w:pPr>
        <w:jc w:val="right"/>
        <w:rPr>
          <w:rtl/>
        </w:rPr>
      </w:pPr>
      <w:r w:rsidRPr="0082434B">
        <w:rPr>
          <w:rFonts w:hint="cs"/>
          <w:rtl/>
          <w:lang w:bidi="fa-IR"/>
        </w:rPr>
        <w:t>اما تقويم اقتصاد جهاني اين هفته در انتظار نشست مطبوعاتي روز دوشنبه ي ماريو دراگن است تا توضيحات بيشتری را در مورد كاهش نرخ بهره ارائه دهد ودر پي آن بازار با نوسان هاي مختلفي روبه رو خواهد شد.</w:t>
      </w:r>
    </w:p>
    <w:p w:rsidR="0082434B" w:rsidRPr="0082434B" w:rsidRDefault="0082434B" w:rsidP="0082434B">
      <w:pPr>
        <w:jc w:val="right"/>
        <w:rPr>
          <w:rtl/>
        </w:rPr>
      </w:pPr>
      <w:r w:rsidRPr="0082434B">
        <w:rPr>
          <w:rFonts w:hint="cs"/>
          <w:rtl/>
          <w:lang w:bidi="fa-IR"/>
        </w:rPr>
        <w:t>همچنين روز چهارشنبه نيز نشست فدرال رزو وامريكا در حالي برگزار مي شود كه در جلسه ي قبلي پروژه تویسيت اعلام شده بود وخبري از دور سوم تسهيل اقتصادي نشد.</w:t>
      </w:r>
    </w:p>
    <w:p w:rsidR="0082434B" w:rsidRPr="0082434B" w:rsidRDefault="0082434B" w:rsidP="0082434B">
      <w:pPr>
        <w:jc w:val="right"/>
        <w:rPr>
          <w:rtl/>
        </w:rPr>
      </w:pPr>
      <w:r w:rsidRPr="0082434B">
        <w:rPr>
          <w:rFonts w:hint="cs"/>
          <w:rtl/>
          <w:lang w:bidi="fa-IR"/>
        </w:rPr>
        <w:t>* </w:t>
      </w:r>
      <w:r w:rsidRPr="0082434B">
        <w:rPr>
          <w:rFonts w:hint="cs"/>
          <w:b/>
          <w:bCs/>
          <w:rtl/>
          <w:lang w:bidi="fa-IR"/>
        </w:rPr>
        <w:t>آخرین آمار قیمتی بازار آتی سکه</w:t>
      </w:r>
    </w:p>
    <w:p w:rsidR="0082434B" w:rsidRPr="0082434B" w:rsidRDefault="0082434B" w:rsidP="0082434B">
      <w:pPr>
        <w:jc w:val="right"/>
        <w:rPr>
          <w:rtl/>
        </w:rPr>
      </w:pPr>
      <w:r w:rsidRPr="0082434B">
        <w:drawing>
          <wp:inline distT="0" distB="0" distL="0" distR="0" wp14:anchorId="608C0CE8" wp14:editId="77D8116B">
            <wp:extent cx="5114925" cy="1704975"/>
            <wp:effectExtent l="0" t="0" r="9525" b="9525"/>
            <wp:docPr id="1" name="Picture 1" descr="http://www.boursenews.ir/files/fa/news/1391/4/18/38429_5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ursenews.ir/files/fa/news/1391/4/18/38429_59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14925" cy="1704975"/>
                    </a:xfrm>
                    <a:prstGeom prst="rect">
                      <a:avLst/>
                    </a:prstGeom>
                    <a:noFill/>
                    <a:ln>
                      <a:noFill/>
                    </a:ln>
                  </pic:spPr>
                </pic:pic>
              </a:graphicData>
            </a:graphic>
          </wp:inline>
        </w:drawing>
      </w:r>
      <w:bookmarkStart w:id="0" w:name="_GoBack"/>
      <w:bookmarkEnd w:id="0"/>
    </w:p>
    <w:p w:rsidR="00393DD3" w:rsidRDefault="00393DD3" w:rsidP="0082434B">
      <w:pPr>
        <w:jc w:val="right"/>
      </w:pPr>
    </w:p>
    <w:sectPr w:rsidR="00393D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34B"/>
    <w:rsid w:val="00393DD3"/>
    <w:rsid w:val="008243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3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3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3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3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800103">
      <w:bodyDiv w:val="1"/>
      <w:marLeft w:val="0"/>
      <w:marRight w:val="0"/>
      <w:marTop w:val="0"/>
      <w:marBottom w:val="0"/>
      <w:divBdr>
        <w:top w:val="none" w:sz="0" w:space="0" w:color="auto"/>
        <w:left w:val="none" w:sz="0" w:space="0" w:color="auto"/>
        <w:bottom w:val="none" w:sz="0" w:space="0" w:color="auto"/>
        <w:right w:val="none" w:sz="0" w:space="0" w:color="auto"/>
      </w:divBdr>
      <w:divsChild>
        <w:div w:id="1965572009">
          <w:marLeft w:val="0"/>
          <w:marRight w:val="0"/>
          <w:marTop w:val="150"/>
          <w:marBottom w:val="0"/>
          <w:divBdr>
            <w:top w:val="none" w:sz="0" w:space="0" w:color="auto"/>
            <w:left w:val="none" w:sz="0" w:space="0" w:color="auto"/>
            <w:bottom w:val="none" w:sz="0" w:space="0" w:color="auto"/>
            <w:right w:val="none" w:sz="0" w:space="0" w:color="auto"/>
          </w:divBdr>
        </w:div>
        <w:div w:id="1219050345">
          <w:marLeft w:val="0"/>
          <w:marRight w:val="105"/>
          <w:marTop w:val="300"/>
          <w:marBottom w:val="0"/>
          <w:divBdr>
            <w:top w:val="single" w:sz="6" w:space="4" w:color="A5B2BD"/>
            <w:left w:val="single" w:sz="6" w:space="23" w:color="A5B2BD"/>
            <w:bottom w:val="single" w:sz="6" w:space="23" w:color="A5B2BD"/>
            <w:right w:val="single" w:sz="6" w:space="23" w:color="A5B2BD"/>
          </w:divBdr>
          <w:divsChild>
            <w:div w:id="10474884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2012-07-08T09:04:00Z</dcterms:created>
  <dcterms:modified xsi:type="dcterms:W3CDTF">2012-07-08T09:06:00Z</dcterms:modified>
</cp:coreProperties>
</file>