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7" w:rsidRPr="00042767" w:rsidRDefault="00042767" w:rsidP="00042767">
      <w:pPr>
        <w:jc w:val="right"/>
      </w:pPr>
      <w:r w:rsidRPr="00042767">
        <w:rPr>
          <w:rFonts w:hint="cs"/>
          <w:rtl/>
          <w:lang w:bidi="fa-IR"/>
        </w:rPr>
        <w:t>با اتمام ساعات معاملات روز دوشنبه 91.04.26 شاخص بازار اول (تالار اصلي) با 77 واحد کاهش به رقم 20755 واحد رسيد. همین وضعيت را در شاخص بازار دوم (تالار فرعي) شاهد هستيم بطوريكه شاخص تالار فرعي در اين روز با ثبت 445 واحد کاهش عدد 35302 واحد را تجربه كرد. شاخص كل نيز در روز جاري با 136 واحد کاهش به رقم 25159 واحد رسيد.</w:t>
      </w:r>
    </w:p>
    <w:p w:rsidR="00042767" w:rsidRPr="00042767" w:rsidRDefault="00042767" w:rsidP="00042767">
      <w:pPr>
        <w:jc w:val="right"/>
        <w:rPr>
          <w:rtl/>
        </w:rPr>
      </w:pPr>
      <w:r w:rsidRPr="00042767">
        <w:rPr>
          <w:rFonts w:hint="cs"/>
          <w:rtl/>
          <w:lang w:bidi="fa-IR"/>
        </w:rPr>
        <w:t>گفتني است ارزش كل معاملات اين روز به رقم 443 میلیارد ریال رسید.</w:t>
      </w:r>
    </w:p>
    <w:p w:rsidR="00042767" w:rsidRPr="00042767" w:rsidRDefault="00042767" w:rsidP="00042767">
      <w:pPr>
        <w:jc w:val="right"/>
        <w:rPr>
          <w:rtl/>
        </w:rPr>
      </w:pPr>
      <w:r w:rsidRPr="00042767">
        <w:rPr>
          <w:rFonts w:hint="cs"/>
          <w:rtl/>
          <w:lang w:bidi="fa-IR"/>
        </w:rPr>
        <w:t>همچنین در این روز بانک اقتصاد نوین با 18 واحد افزایش شاخص، بیشترین تاثیر مثبت را بر جا گذاشت و در مقابل گسترش نفت و گاز پارسیان با 29 واحد کاهش، بیشترین تاثیر منفی را بر روی شاخص داشت.</w:t>
      </w:r>
    </w:p>
    <w:p w:rsidR="00042767" w:rsidRPr="00042767" w:rsidRDefault="00042767" w:rsidP="00042767">
      <w:pPr>
        <w:jc w:val="right"/>
        <w:rPr>
          <w:rtl/>
        </w:rPr>
      </w:pPr>
      <w:r w:rsidRPr="00042767">
        <w:rPr>
          <w:rFonts w:hint="cs"/>
          <w:rtl/>
          <w:lang w:bidi="fa-IR"/>
        </w:rPr>
        <w:t>بازار سهام هفدهمین روز از فعالیت خود در تیر ماه امسال را در شرایطی آغاز کرد که همچنان نماگرهای این بازار تمایلی برای شکستن سطوح حمایتی کنونی نشان نداده و شاخص کل، نوسان در کانال 25 هزار واحدی تا 25 هزار و 500 واحدی را ترجیح می دهد.</w:t>
      </w:r>
    </w:p>
    <w:p w:rsidR="00042767" w:rsidRPr="00042767" w:rsidRDefault="00042767" w:rsidP="00042767">
      <w:pPr>
        <w:jc w:val="right"/>
        <w:rPr>
          <w:rtl/>
        </w:rPr>
      </w:pPr>
      <w:r w:rsidRPr="00042767">
        <w:rPr>
          <w:rFonts w:hint="cs"/>
          <w:rtl/>
          <w:lang w:bidi="fa-IR"/>
        </w:rPr>
        <w:t>به گزارش </w:t>
      </w:r>
      <w:r w:rsidRPr="00042767">
        <w:rPr>
          <w:rFonts w:hint="cs"/>
          <w:b/>
          <w:bCs/>
          <w:rtl/>
          <w:lang w:bidi="fa-IR"/>
        </w:rPr>
        <w:t>بورس نیوز</w:t>
      </w:r>
      <w:r w:rsidRPr="00042767">
        <w:rPr>
          <w:rFonts w:hint="cs"/>
          <w:rtl/>
          <w:lang w:bidi="fa-IR"/>
        </w:rPr>
        <w:t>، نگرانی از شیوع یکباره اخبار منفی، به شدت رفتار مبتنی بر احساس حاکم بر معاملات را تحت تأثیر قرار داده و حال آنکه تداوم سایه حمایتی حقوقی ها بر بازار چندان در برابر این رفتار تمایل به ایستادگی ندارد.</w:t>
      </w:r>
    </w:p>
    <w:p w:rsidR="00042767" w:rsidRPr="00042767" w:rsidRDefault="00042767" w:rsidP="00042767">
      <w:pPr>
        <w:jc w:val="right"/>
        <w:rPr>
          <w:rtl/>
        </w:rPr>
      </w:pPr>
      <w:r w:rsidRPr="00042767">
        <w:rPr>
          <w:rFonts w:hint="cs"/>
          <w:rtl/>
          <w:lang w:bidi="fa-IR"/>
        </w:rPr>
        <w:t>هر چند در برخی نمادها همچنان انگیزه برای بازارگردانی سهام با تمام قدرت پیش می رود.</w:t>
      </w:r>
    </w:p>
    <w:p w:rsidR="00042767" w:rsidRPr="00042767" w:rsidRDefault="00042767" w:rsidP="00042767">
      <w:pPr>
        <w:jc w:val="right"/>
        <w:rPr>
          <w:rtl/>
        </w:rPr>
      </w:pPr>
      <w:r w:rsidRPr="00042767">
        <w:rPr>
          <w:rFonts w:hint="cs"/>
          <w:rtl/>
          <w:lang w:bidi="fa-IR"/>
        </w:rPr>
        <w:t>با این همه انتشار اخباری همچون تحریم 10 بانک خصوصی صنعت و معدن، بانک دی، بانک پاسارگاد، بانک اقتصاد نوین، بانک دو ملیتی ایران و ونزوئلا، بانک کارآفرین، بانک پارسیان، بانک سامان، بانک ادغام شده تات و بانک اسلامی همکاری های منطقه ای از سوی دولت ایالات متحده امریکا، طی دیروز کافی بود تا همسو با دستیابی اغلب معامله گران به تارگت های قیمتی، تفکر احساسی برای تشدید عرضه سهام و برگشت شاخص از تداوم روند صعودی شکل گرفته حاکم شود.</w:t>
      </w:r>
    </w:p>
    <w:p w:rsidR="00042767" w:rsidRPr="00042767" w:rsidRDefault="00042767" w:rsidP="00042767">
      <w:pPr>
        <w:jc w:val="right"/>
        <w:rPr>
          <w:rtl/>
        </w:rPr>
      </w:pPr>
      <w:r w:rsidRPr="00042767">
        <w:rPr>
          <w:rFonts w:hint="cs"/>
          <w:rtl/>
          <w:lang w:bidi="fa-IR"/>
        </w:rPr>
        <w:t>در این زمینه شایعاتی مبنی بر افزوده شدن بر مشکلات صنایعی همچون پتروشیمی ها و شرکت های صادر کننده در نقل و انتقال وجوه ارزی از سوی بانک های خصوصی شنیده شد که در کنار سایر نگرانی ها از بابت عدم تحقق برآوردهای بودجه ای برخی شرکت ها منجر به افزایش فشار عرضه سهام در این گروه و برخی نمادها از جمله گروه بانکی شد.</w:t>
      </w:r>
    </w:p>
    <w:p w:rsidR="00042767" w:rsidRPr="00042767" w:rsidRDefault="00042767" w:rsidP="00042767">
      <w:pPr>
        <w:jc w:val="right"/>
        <w:rPr>
          <w:rtl/>
        </w:rPr>
      </w:pPr>
      <w:r w:rsidRPr="00042767">
        <w:rPr>
          <w:rFonts w:hint="cs"/>
          <w:rtl/>
          <w:lang w:bidi="fa-IR"/>
        </w:rPr>
        <w:t>با این همه اهالی تالار نوسان گیری برخی معامله گران و تلاش برای نقد کردن بازدهی های اخذ شده در زیر سایه اقدام های حمایتی چند هفته اخیر را دلیل اصلی افت بازار در دیروز و امروز اعلام می کنند.</w:t>
      </w:r>
    </w:p>
    <w:p w:rsidR="00042767" w:rsidRPr="00042767" w:rsidRDefault="00042767" w:rsidP="00042767">
      <w:pPr>
        <w:jc w:val="right"/>
        <w:rPr>
          <w:rtl/>
        </w:rPr>
      </w:pPr>
      <w:r w:rsidRPr="00042767">
        <w:rPr>
          <w:rFonts w:hint="cs"/>
          <w:rtl/>
          <w:lang w:bidi="fa-IR"/>
        </w:rPr>
        <w:t>در بازار سهام امروز آنچه بیش از همه به چشم می آمد مقاومت سهامدار عمده در برابر فشار فروش شکل گرفته در نماد مپنا بود که در آستانه برگزاری مجمع عادی سالیانه این شرکت قابل تأمل بود.</w:t>
      </w:r>
    </w:p>
    <w:p w:rsidR="00042767" w:rsidRPr="00042767" w:rsidRDefault="00042767" w:rsidP="00042767">
      <w:pPr>
        <w:jc w:val="right"/>
        <w:rPr>
          <w:rtl/>
        </w:rPr>
      </w:pPr>
      <w:r w:rsidRPr="00042767">
        <w:rPr>
          <w:rFonts w:hint="cs"/>
          <w:rtl/>
          <w:lang w:bidi="fa-IR"/>
        </w:rPr>
        <w:t>سرمایه گذاری گروه کارکنان مپنا طی سه هفته اخیر حمایت همه جانبه ای را در جمع آوری صف فروش این سهم و بستن کف قیمتی آن در محدوده 215 تومانی در پیش گرفته است.</w:t>
      </w:r>
    </w:p>
    <w:p w:rsidR="00042767" w:rsidRPr="00042767" w:rsidRDefault="00042767" w:rsidP="00042767">
      <w:pPr>
        <w:jc w:val="right"/>
        <w:rPr>
          <w:rtl/>
        </w:rPr>
      </w:pPr>
      <w:r w:rsidRPr="00042767">
        <w:rPr>
          <w:rFonts w:hint="cs"/>
          <w:rtl/>
          <w:lang w:bidi="fa-IR"/>
        </w:rPr>
        <w:t>در عین حال ارزان شدن اوراق حق تقدم تسهیلات مسکن، جذابیت محسوسی برای برخی معامله گران و بانک های فعال در این ابزارها را فراهم آورده است.</w:t>
      </w:r>
    </w:p>
    <w:p w:rsidR="00042767" w:rsidRPr="00042767" w:rsidRDefault="00042767" w:rsidP="00042767">
      <w:pPr>
        <w:jc w:val="right"/>
        <w:rPr>
          <w:rtl/>
        </w:rPr>
      </w:pPr>
      <w:r w:rsidRPr="00042767">
        <w:rPr>
          <w:rFonts w:hint="cs"/>
          <w:rtl/>
          <w:lang w:bidi="fa-IR"/>
        </w:rPr>
        <w:t>در گروه پتروشیمی ها اما بحث برسر اورهال چاه های نفتی در کنار مشکل حمل بار از سوی کشتی ها، نگرانی از بابت تحقق برنامه های فروش برخی شرکت های مصرف کننده گاز ترش را افزایش داده است.</w:t>
      </w:r>
    </w:p>
    <w:p w:rsidR="00042767" w:rsidRPr="00042767" w:rsidRDefault="00042767" w:rsidP="00042767">
      <w:pPr>
        <w:jc w:val="right"/>
        <w:rPr>
          <w:rtl/>
        </w:rPr>
      </w:pPr>
      <w:r w:rsidRPr="00042767">
        <w:rPr>
          <w:rFonts w:hint="cs"/>
          <w:rtl/>
          <w:lang w:bidi="fa-IR"/>
        </w:rPr>
        <w:t>در این زمینه امارات از افتتاح خط لوله حبشان فجیره برای انتقال 75 درصد از نفت صادراتی خود از طریق این خط لوله 360 کیلومتری خبر داده که به نوعی دور زدن تنگه هرمز محسوب می شود.</w:t>
      </w:r>
    </w:p>
    <w:p w:rsidR="00042767" w:rsidRPr="00042767" w:rsidRDefault="00042767" w:rsidP="00042767">
      <w:pPr>
        <w:jc w:val="right"/>
        <w:rPr>
          <w:rtl/>
        </w:rPr>
      </w:pPr>
      <w:r w:rsidRPr="00042767">
        <w:rPr>
          <w:rFonts w:hint="cs"/>
          <w:rtl/>
          <w:lang w:bidi="fa-IR"/>
        </w:rPr>
        <w:t>افزون بر این زمزمه تغییر نرخ مرجع دلار از سوی بانک مرکزی و اقدام برای سهمیه بندی این ارز برای وارد کنندگان و تولیدکنندگان اقلام خاص به تغییر انتظارات در بازار آزاد ارز انجامیده است.</w:t>
      </w:r>
    </w:p>
    <w:p w:rsidR="00042767" w:rsidRPr="00042767" w:rsidRDefault="00042767" w:rsidP="00042767">
      <w:pPr>
        <w:jc w:val="right"/>
        <w:rPr>
          <w:rtl/>
        </w:rPr>
      </w:pPr>
      <w:r w:rsidRPr="00042767">
        <w:rPr>
          <w:rFonts w:hint="cs"/>
          <w:rtl/>
          <w:lang w:bidi="fa-IR"/>
        </w:rPr>
        <w:t>در بازار سهام اما خبرهای خوشی از عملکرد سه ماهه اول فولاد مبارکه به گوش می رسد.</w:t>
      </w:r>
    </w:p>
    <w:p w:rsidR="00042767" w:rsidRPr="00042767" w:rsidRDefault="00042767" w:rsidP="00042767">
      <w:pPr>
        <w:jc w:val="right"/>
        <w:rPr>
          <w:rtl/>
        </w:rPr>
      </w:pPr>
      <w:r w:rsidRPr="00042767">
        <w:rPr>
          <w:rFonts w:hint="cs"/>
          <w:rtl/>
          <w:lang w:bidi="fa-IR"/>
        </w:rPr>
        <w:lastRenderedPageBreak/>
        <w:t>با قطع شدن کمک 50 میلیارد تومانی این شرکت به صندوق بازنشستگی کارکنان فولاد و منتفی شدن پرداخت عوارض آلایندگی و از طرفی عرضه محصولات جدید، انتظارات برای افزایش درآمد حاصل از فروش این شرکت را افزایش داده است.</w:t>
      </w:r>
    </w:p>
    <w:p w:rsidR="00042767" w:rsidRPr="00042767" w:rsidRDefault="00042767" w:rsidP="00042767">
      <w:pPr>
        <w:jc w:val="right"/>
        <w:rPr>
          <w:rtl/>
        </w:rPr>
      </w:pPr>
      <w:r w:rsidRPr="00042767">
        <w:rPr>
          <w:rFonts w:hint="cs"/>
          <w:rtl/>
          <w:lang w:bidi="fa-IR"/>
        </w:rPr>
        <w:t>امروز ورق فولادی تولید داخل حدود 40 تا 50 تومان افزایش قیمت داشت و ورق 8 فولاد مبارکه 1200 تومان اعلام شد.</w:t>
      </w:r>
    </w:p>
    <w:p w:rsidR="00042767" w:rsidRPr="00042767" w:rsidRDefault="00042767" w:rsidP="00042767">
      <w:pPr>
        <w:jc w:val="right"/>
        <w:rPr>
          <w:rtl/>
        </w:rPr>
      </w:pPr>
      <w:r w:rsidRPr="00042767">
        <w:rPr>
          <w:rFonts w:hint="cs"/>
          <w:rtl/>
          <w:lang w:bidi="fa-IR"/>
        </w:rPr>
        <w:t>نرخ میلگرد ذوب آهن نیز حدود 10 تا 15 تومان افزایش نرخ را نشان می داد.</w:t>
      </w:r>
    </w:p>
    <w:p w:rsidR="00042767" w:rsidRPr="00042767" w:rsidRDefault="00042767" w:rsidP="00042767">
      <w:pPr>
        <w:jc w:val="right"/>
        <w:rPr>
          <w:rtl/>
        </w:rPr>
      </w:pPr>
      <w:r w:rsidRPr="00042767">
        <w:rPr>
          <w:rFonts w:hint="cs"/>
          <w:rtl/>
          <w:lang w:bidi="fa-IR"/>
        </w:rPr>
        <w:t>در گروه فلزات اساسی، همسو با افت قیمت جهانی مس، طلا و فولاد، ریزش قیمت سهام ادامه داشته اما صنعت سرب و روی همسو با زمزمه واگذاری معدن انگوران به بخش خصوصی دوباره با اقبال خریداران مواجه شده است.</w:t>
      </w:r>
    </w:p>
    <w:p w:rsidR="00042767" w:rsidRPr="00042767" w:rsidRDefault="00042767" w:rsidP="00042767">
      <w:pPr>
        <w:jc w:val="right"/>
        <w:rPr>
          <w:rtl/>
        </w:rPr>
      </w:pPr>
      <w:r w:rsidRPr="00042767">
        <w:rPr>
          <w:rFonts w:hint="cs"/>
          <w:rtl/>
          <w:lang w:bidi="fa-IR"/>
        </w:rPr>
        <w:t>در گروه بانکی نیز امروز بلوک 4.9 درصدی بانک پارسیان به قیمت 450 تومان برای هر سهم از سوی سرمایه گذاری سایپا روی میز فروش رفت اما بدون مشتری بود.</w:t>
      </w:r>
    </w:p>
    <w:p w:rsidR="00042767" w:rsidRPr="00042767" w:rsidRDefault="00042767" w:rsidP="00042767">
      <w:pPr>
        <w:jc w:val="right"/>
        <w:rPr>
          <w:rtl/>
        </w:rPr>
      </w:pPr>
      <w:r w:rsidRPr="00042767">
        <w:rPr>
          <w:rFonts w:hint="cs"/>
          <w:rtl/>
          <w:lang w:bidi="fa-IR"/>
        </w:rPr>
        <w:t>فردا نیز بلوک 50.5 درصدی فولاد خوزستان روی میز فروش خواهد رفت تا دوباره شانس خود را برای یافتن مشتری امتحان کند.</w:t>
      </w:r>
    </w:p>
    <w:p w:rsidR="00042767" w:rsidRPr="00042767" w:rsidRDefault="00042767" w:rsidP="00042767">
      <w:pPr>
        <w:jc w:val="right"/>
        <w:rPr>
          <w:rtl/>
        </w:rPr>
      </w:pPr>
      <w:r w:rsidRPr="00042767">
        <w:rPr>
          <w:rFonts w:hint="cs"/>
          <w:rtl/>
          <w:lang w:bidi="fa-IR"/>
        </w:rPr>
        <w:t>اهالی تالار معتقدند نحوه عملکرد سازمان خصوصی سازی در زمینه واگذاری ها نشان می دهد تنها از سر رفع تکلیف و ارایه ارقام در گزارش های عملکردی، چنین عرضه هایی صورت می گیرد چراکه طی شش ماه اخیر تاکنون هیچ یک از عرضه های صورت گرفته از سوی این سازمان به بازار سرمایه کمکی نکرده و حتی منجر به خسارت هایی همچون بروز اطلاعات غیر واقعی شرکت ها و تعدیل های منفی سود پس از عرضه اولیه و در نهایت تهدید اعتماد عمومی سرمایه گذاران گردیده است.</w:t>
      </w:r>
    </w:p>
    <w:p w:rsidR="00042767" w:rsidRPr="00042767" w:rsidRDefault="00042767" w:rsidP="00042767">
      <w:pPr>
        <w:jc w:val="right"/>
        <w:rPr>
          <w:rtl/>
        </w:rPr>
      </w:pPr>
      <w:r w:rsidRPr="00042767">
        <w:rPr>
          <w:rFonts w:hint="cs"/>
          <w:rtl/>
          <w:lang w:bidi="fa-IR"/>
        </w:rPr>
        <w:t>به نظر می رسد واگذاری بلوک فولاد خوزستان در آستانه برگزاری مجمع عادی سالیانه این شرکت نیز همچون ذوب آهن اصفهان بدون مشتری باقی مانده و در نهایت برای رفع دیونات دولتی به مجموعه شستا دو دستی اهدا شود.</w:t>
      </w:r>
    </w:p>
    <w:p w:rsidR="00042767" w:rsidRPr="00042767" w:rsidRDefault="00042767" w:rsidP="00042767">
      <w:pPr>
        <w:jc w:val="right"/>
        <w:rPr>
          <w:rtl/>
        </w:rPr>
      </w:pPr>
      <w:r w:rsidRPr="00042767">
        <w:rPr>
          <w:rFonts w:hint="cs"/>
          <w:rtl/>
          <w:lang w:bidi="fa-IR"/>
        </w:rPr>
        <w:t>اهالی تالار از خود می پرسند چنین فرآیندی از سوی خصوصی سازی برای صنایع بنیادین و مولد کشور تا چه حد براساس عقلانیت و استراتژی های بلند مدت صورت می گیرد و بازنده و برنده آن چه کسانی خواهند بود؟</w:t>
      </w:r>
    </w:p>
    <w:p w:rsidR="00042767" w:rsidRPr="00042767" w:rsidRDefault="00042767" w:rsidP="00042767">
      <w:pPr>
        <w:jc w:val="right"/>
        <w:rPr>
          <w:rtl/>
        </w:rPr>
      </w:pPr>
      <w:r w:rsidRPr="00042767">
        <w:rPr>
          <w:rFonts w:hint="cs"/>
          <w:rtl/>
          <w:lang w:bidi="fa-IR"/>
        </w:rPr>
        <w:t>در گروه پالایشی اما برخی شنیده ها از تجدید قوای بانک سرمایه و سرمایه گذاری ملی ایران برای مذاکره با نفت پارس برسر دستابی به یک کرسی هیأت مدیره در این شرکت حکایت دارد.</w:t>
      </w:r>
    </w:p>
    <w:p w:rsidR="00042767" w:rsidRPr="00042767" w:rsidRDefault="00042767" w:rsidP="00042767">
      <w:pPr>
        <w:jc w:val="right"/>
        <w:rPr>
          <w:rtl/>
        </w:rPr>
      </w:pPr>
      <w:r w:rsidRPr="00042767">
        <w:rPr>
          <w:rFonts w:hint="cs"/>
          <w:rtl/>
          <w:lang w:bidi="fa-IR"/>
        </w:rPr>
        <w:t>در گروه خودرویی ها نیز ایران خودرو دیزل خود را برای اعلام گزارش عملکرد سه ماهه اول امسال آماده می کند.</w:t>
      </w:r>
    </w:p>
    <w:p w:rsidR="00042767" w:rsidRPr="00042767" w:rsidRDefault="00042767" w:rsidP="00042767">
      <w:pPr>
        <w:jc w:val="right"/>
        <w:rPr>
          <w:rtl/>
        </w:rPr>
      </w:pPr>
      <w:r w:rsidRPr="00042767">
        <w:rPr>
          <w:rFonts w:hint="cs"/>
          <w:rtl/>
          <w:lang w:bidi="fa-IR"/>
        </w:rPr>
        <w:t>در سیمانی ها نیز گفته می شود به لحاظ عملکرد مناسب برخی شرکت ها انتظار برای تعدیل سود در عملکرد سه ماهه اول امسال همچون سیمان غرب وجود خواهد داشت.</w:t>
      </w:r>
    </w:p>
    <w:p w:rsidR="00042767" w:rsidRPr="00042767" w:rsidRDefault="00042767" w:rsidP="00042767">
      <w:pPr>
        <w:jc w:val="right"/>
        <w:rPr>
          <w:rtl/>
        </w:rPr>
      </w:pPr>
      <w:r w:rsidRPr="00042767">
        <w:rPr>
          <w:rFonts w:hint="cs"/>
          <w:rtl/>
          <w:lang w:bidi="fa-IR"/>
        </w:rPr>
        <w:t>بازدهی کل گروه سیمانی به رغم رکود بازار سرمایه، همواره طی ماههای اخیر صعودی و فراتر از سود بلند مدت بانکی بوده است.</w:t>
      </w:r>
    </w:p>
    <w:p w:rsidR="00042767" w:rsidRPr="00042767" w:rsidRDefault="00042767" w:rsidP="00042767">
      <w:pPr>
        <w:jc w:val="right"/>
        <w:rPr>
          <w:rtl/>
        </w:rPr>
      </w:pPr>
      <w:r w:rsidRPr="00042767">
        <w:rPr>
          <w:rFonts w:hint="cs"/>
          <w:rtl/>
          <w:lang w:bidi="fa-IR"/>
        </w:rPr>
        <w:t>از پست بانک نیز خبر می رسد این شرکت در تکاپوی اعلام گزارش حسابرسی شده سال مالی 90 به سازمان بورس است.</w:t>
      </w:r>
    </w:p>
    <w:p w:rsidR="00042767" w:rsidRPr="00042767" w:rsidRDefault="00042767" w:rsidP="00042767">
      <w:pPr>
        <w:jc w:val="right"/>
        <w:rPr>
          <w:rtl/>
        </w:rPr>
      </w:pPr>
      <w:r w:rsidRPr="00042767">
        <w:rPr>
          <w:rFonts w:hint="cs"/>
          <w:rtl/>
          <w:lang w:bidi="fa-IR"/>
        </w:rPr>
        <w:t>در مجمع سالانه گروه بهمن اما علاوه بر تقسیم سود نقدی 25 تومانی میان سهامداران، از افزایش سرمایه 60 درصدی در آینده ای نزدیک خبر داده شده است.</w:t>
      </w:r>
    </w:p>
    <w:p w:rsidR="00042767" w:rsidRPr="00042767" w:rsidRDefault="00042767" w:rsidP="00042767">
      <w:pPr>
        <w:jc w:val="right"/>
        <w:rPr>
          <w:rtl/>
        </w:rPr>
      </w:pPr>
      <w:r w:rsidRPr="00042767">
        <w:rPr>
          <w:rFonts w:hint="cs"/>
          <w:rtl/>
          <w:lang w:bidi="fa-IR"/>
        </w:rPr>
        <w:t>در گزارش شش ماهه گلتاش نیز سود 617 ریالی محقق شده اما در داروگر از 408 ریال سود برآوردی، مبلغ 339 ریال سود در پایان عملکرد 12 ماهه 90 تحقق یافته است.</w:t>
      </w:r>
    </w:p>
    <w:p w:rsidR="00042767" w:rsidRPr="00042767" w:rsidRDefault="00042767" w:rsidP="00042767">
      <w:pPr>
        <w:jc w:val="right"/>
        <w:rPr>
          <w:rtl/>
        </w:rPr>
      </w:pPr>
      <w:r w:rsidRPr="00042767">
        <w:rPr>
          <w:rFonts w:hint="cs"/>
          <w:rtl/>
          <w:lang w:bidi="fa-IR"/>
        </w:rPr>
        <w:t>پتروشیمی امیرکبیر نیز پس از حدود 14 سال، در مجمع سالانه سود نقدی 20 تومانی توزیع کرده است.</w:t>
      </w:r>
    </w:p>
    <w:p w:rsidR="00042767" w:rsidRPr="00042767" w:rsidRDefault="00042767" w:rsidP="00042767">
      <w:pPr>
        <w:jc w:val="right"/>
        <w:rPr>
          <w:rtl/>
        </w:rPr>
      </w:pPr>
      <w:r w:rsidRPr="00042767">
        <w:rPr>
          <w:rFonts w:hint="cs"/>
          <w:rtl/>
          <w:lang w:bidi="fa-IR"/>
        </w:rPr>
        <w:t>در نساجی بروجرد اما گزارش سه ماهه آن از تحقق سود 21 ریالی حکایت داشته و در سیمان کردستان نیز طی همین دوره از 1505 ریال سود برآوردی مبلغ 1100 ریال سود کنار گذاشته است.</w:t>
      </w:r>
    </w:p>
    <w:p w:rsidR="00042767" w:rsidRPr="00042767" w:rsidRDefault="00042767" w:rsidP="00042767">
      <w:pPr>
        <w:jc w:val="right"/>
        <w:rPr>
          <w:rtl/>
        </w:rPr>
      </w:pPr>
      <w:r w:rsidRPr="00042767">
        <w:rPr>
          <w:rFonts w:hint="cs"/>
          <w:rtl/>
          <w:lang w:bidi="fa-IR"/>
        </w:rPr>
        <w:lastRenderedPageBreak/>
        <w:t>صورت های مالی حسابرسی شده سال 90 "خاور" در حالیکه پیشتر از سود 284 ریالی حکایت داشت در پایان دوره عملکردی آنرا به 806 ریال تبدیل کرده است.</w:t>
      </w:r>
    </w:p>
    <w:p w:rsidR="00042767" w:rsidRPr="00042767" w:rsidRDefault="00042767" w:rsidP="00042767">
      <w:pPr>
        <w:jc w:val="right"/>
        <w:rPr>
          <w:rtl/>
        </w:rPr>
      </w:pPr>
      <w:r w:rsidRPr="00042767">
        <w:rPr>
          <w:rFonts w:hint="cs"/>
          <w:rtl/>
          <w:lang w:bidi="fa-IR"/>
        </w:rPr>
        <w:t>"خگستر" نیز با تعدیل مثبت، سود برآوردی 297 ریالی را به 354 ریال تغییر داده و آنرا در پایان عملکرد مالی 90 به تأیید حسابرس رسانده است.</w:t>
      </w:r>
    </w:p>
    <w:p w:rsidR="00042767" w:rsidRPr="00042767" w:rsidRDefault="00042767" w:rsidP="00042767">
      <w:pPr>
        <w:jc w:val="right"/>
        <w:rPr>
          <w:rtl/>
        </w:rPr>
      </w:pPr>
      <w:r w:rsidRPr="00042767">
        <w:rPr>
          <w:rFonts w:hint="cs"/>
          <w:rtl/>
          <w:lang w:bidi="fa-IR"/>
        </w:rPr>
        <w:t>ایران خودرو نیز در 12 ماهه پارسال از 364 ریال سود برآوردی مبلغ 376 ریال عایدی محقق کرده است.</w:t>
      </w:r>
    </w:p>
    <w:p w:rsidR="00042767" w:rsidRPr="00042767" w:rsidRDefault="00042767" w:rsidP="00042767">
      <w:pPr>
        <w:jc w:val="right"/>
        <w:rPr>
          <w:rtl/>
        </w:rPr>
      </w:pPr>
      <w:r w:rsidRPr="00042767">
        <w:rPr>
          <w:rFonts w:hint="cs"/>
          <w:rtl/>
          <w:lang w:bidi="fa-IR"/>
        </w:rPr>
        <w:t>اما در "وبانک" تقسیم سود 10 تومانی میان سهامداران دیروز در مجمع سالانه مورد تأیید قرار گرفته است.</w:t>
      </w:r>
    </w:p>
    <w:p w:rsidR="00042767" w:rsidRPr="00042767" w:rsidRDefault="00042767" w:rsidP="00042767">
      <w:pPr>
        <w:jc w:val="right"/>
        <w:rPr>
          <w:rtl/>
        </w:rPr>
      </w:pPr>
      <w:r w:rsidRPr="00042767">
        <w:rPr>
          <w:rFonts w:hint="cs"/>
          <w:rtl/>
          <w:lang w:bidi="fa-IR"/>
        </w:rPr>
        <w:t>در بازار ارز و طلا نیز خبر رسید سال گذشته 430 میلیون دلار مصنوعات طلا از ایران صادر شده است.</w:t>
      </w:r>
    </w:p>
    <w:p w:rsidR="00042767" w:rsidRPr="00042767" w:rsidRDefault="00042767" w:rsidP="00042767">
      <w:pPr>
        <w:jc w:val="right"/>
        <w:rPr>
          <w:rtl/>
        </w:rPr>
      </w:pPr>
      <w:r w:rsidRPr="00042767">
        <w:rPr>
          <w:rFonts w:hint="cs"/>
          <w:rtl/>
          <w:lang w:bidi="fa-IR"/>
        </w:rPr>
        <w:t>در سطح کلان اقتصادی نیز معاون وزیر نفت از رشد 25 درصدی ارزش صادرات محصولات پتروشیمی خبر داده و وزیر صنعت معدن و تجارت نیز امروز اعلام کرده دولت، نفت را از طریق بخض خصوصی عرضه خواهد کرد.</w:t>
      </w:r>
    </w:p>
    <w:p w:rsidR="00042767" w:rsidRPr="00042767" w:rsidRDefault="00042767" w:rsidP="00042767">
      <w:pPr>
        <w:jc w:val="right"/>
        <w:rPr>
          <w:rtl/>
        </w:rPr>
      </w:pPr>
      <w:r w:rsidRPr="00042767">
        <w:rPr>
          <w:rFonts w:hint="cs"/>
          <w:rtl/>
          <w:lang w:bidi="fa-IR"/>
        </w:rPr>
        <w:t>با این اقدام، تحریم شرکت های خصوصی مبنای حقوقی پیدا کرده و از طریق دادگاه های بین المللی قابل طرح و پیگیری می شود.</w:t>
      </w:r>
    </w:p>
    <w:p w:rsidR="005E7F42" w:rsidRDefault="005E7F42" w:rsidP="00042767">
      <w:pPr>
        <w:jc w:val="right"/>
      </w:pPr>
      <w:bookmarkStart w:id="0" w:name="_GoBack"/>
      <w:bookmarkEnd w:id="0"/>
    </w:p>
    <w:sectPr w:rsidR="005E7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67"/>
    <w:rsid w:val="00042767"/>
    <w:rsid w:val="005E7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8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2012-07-17T05:43:00Z</dcterms:created>
  <dcterms:modified xsi:type="dcterms:W3CDTF">2012-07-17T05:49:00Z</dcterms:modified>
</cp:coreProperties>
</file>