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D0" w:rsidRPr="004D73D0" w:rsidRDefault="004D73D0" w:rsidP="004D73D0">
      <w:pPr>
        <w:jc w:val="right"/>
      </w:pPr>
      <w:r w:rsidRPr="004D73D0">
        <w:rPr>
          <w:b/>
          <w:bCs/>
          <w:rtl/>
        </w:rPr>
        <w:t>پیام هیئت مدیره</w:t>
      </w:r>
    </w:p>
    <w:p w:rsidR="004D73D0" w:rsidRPr="004D73D0" w:rsidRDefault="004D73D0" w:rsidP="004D73D0">
      <w:pPr>
        <w:jc w:val="right"/>
      </w:pPr>
      <w:r w:rsidRPr="004D73D0">
        <w:rPr>
          <w:rFonts w:hint="cs"/>
          <w:rtl/>
          <w:lang w:bidi="fa-IR"/>
        </w:rPr>
        <w:t>سال 1390، سال تثبیت جایگاه فرابورس ایران در مجموعه بازار سرمایه بود به گونه‌ای که در حال حاضر فرابورس، بازاری شناخته شده بین آحاد جامعه است و تنوع فعالیت</w:t>
      </w:r>
      <w:r w:rsidRPr="004D73D0">
        <w:rPr>
          <w:rFonts w:hint="cs"/>
          <w:rtl/>
          <w:lang w:bidi="fa-IR"/>
        </w:rPr>
        <w:softHyphen/>
        <w:t>های آن طیف وسیعی از اقشار مختلف جامعه را از خدمات این بورس نوپای کشور بهره</w:t>
      </w:r>
      <w:r w:rsidRPr="004D73D0">
        <w:rPr>
          <w:rFonts w:hint="cs"/>
          <w:rtl/>
          <w:lang w:bidi="fa-IR"/>
        </w:rPr>
        <w:softHyphen/>
        <w:t xml:space="preserve"> مند نموده است. پذیرش و عرضه سهام بیش از 40 شرکت جدید در سال 1390 منجر به افزايش حدود یک میلیون نفر سهامدار حقیقی و حقوقی به خانواده بازار سرمایه شده است و در کنار آن ارزش بازار فرابورس را به بیش از 300 هزار میلیارد ریال رسانده است.</w:t>
      </w:r>
    </w:p>
    <w:p w:rsidR="004D73D0" w:rsidRPr="004D73D0" w:rsidRDefault="004D73D0" w:rsidP="004D73D0">
      <w:pPr>
        <w:jc w:val="right"/>
        <w:rPr>
          <w:rtl/>
        </w:rPr>
      </w:pPr>
      <w:r w:rsidRPr="004D73D0">
        <w:rPr>
          <w:rFonts w:hint="cs"/>
          <w:rtl/>
          <w:lang w:bidi="fa-IR"/>
        </w:rPr>
        <w:t>هیئت مدیره شرکت همانند دوره</w:t>
      </w:r>
      <w:r w:rsidRPr="004D73D0">
        <w:rPr>
          <w:rFonts w:hint="cs"/>
          <w:rtl/>
          <w:lang w:bidi="fa-IR"/>
        </w:rPr>
        <w:softHyphen/>
        <w:t xml:space="preserve"> های گذشته، تنوع بخشی ابزارهای مالی در فرابورس را در دستور کار داشته و به</w:t>
      </w:r>
      <w:r w:rsidRPr="004D73D0">
        <w:rPr>
          <w:rFonts w:hint="cs"/>
          <w:rtl/>
          <w:lang w:bidi="fa-IR"/>
        </w:rPr>
        <w:softHyphen/>
        <w:t xml:space="preserve"> کارگيری انواع ابزارهای بدهی نظیر اوراق مشارکت و صکوک را پیگیری نموده است به گونه‌ای که در این سال 2 فقره اوراق مشارکت شرکتی و 4 فقره اوراق</w:t>
      </w:r>
      <w:r w:rsidRPr="004D73D0">
        <w:rPr>
          <w:rFonts w:hint="cs"/>
          <w:rtl/>
          <w:lang w:bidi="fa-IR"/>
        </w:rPr>
        <w:softHyphen/>
        <w:t xml:space="preserve">اجاره در فرابورس پذيره </w:t>
      </w:r>
      <w:r w:rsidRPr="004D73D0">
        <w:rPr>
          <w:rFonts w:hint="cs"/>
          <w:rtl/>
          <w:lang w:bidi="fa-IR"/>
        </w:rPr>
        <w:softHyphen/>
        <w:t>نويسی و عرضه شده است. همچنین بازار حق تقدم استفاده از تسهیلات مسکن که از سال گذشته آغاز به</w:t>
      </w:r>
      <w:r w:rsidRPr="004D73D0">
        <w:rPr>
          <w:rFonts w:hint="cs"/>
          <w:rtl/>
          <w:lang w:bidi="fa-IR"/>
        </w:rPr>
        <w:softHyphen/>
        <w:t xml:space="preserve"> کار کرده است با رونقی مطلوب روبه</w:t>
      </w:r>
      <w:r w:rsidRPr="004D73D0">
        <w:rPr>
          <w:rFonts w:hint="cs"/>
          <w:rtl/>
          <w:lang w:bidi="fa-IR"/>
        </w:rPr>
        <w:softHyphen/>
        <w:t xml:space="preserve"> رو شده و مقدمات تهیه مسکن برای بیش از 80 هزار خانوار ایرانی را فراهم کرده است.</w:t>
      </w:r>
    </w:p>
    <w:p w:rsidR="004D73D0" w:rsidRPr="004D73D0" w:rsidRDefault="004D73D0" w:rsidP="004D73D0">
      <w:pPr>
        <w:jc w:val="right"/>
        <w:rPr>
          <w:rtl/>
        </w:rPr>
      </w:pPr>
      <w:r w:rsidRPr="004D73D0">
        <w:rPr>
          <w:rFonts w:hint="cs"/>
          <w:rtl/>
          <w:lang w:bidi="fa-IR"/>
        </w:rPr>
        <w:t>تداوم برگزاری مزایده</w:t>
      </w:r>
      <w:r w:rsidRPr="004D73D0">
        <w:rPr>
          <w:rFonts w:hint="cs"/>
          <w:rtl/>
          <w:lang w:bidi="fa-IR"/>
        </w:rPr>
        <w:softHyphen/>
        <w:t xml:space="preserve"> های فروش یکجای سهام در بازار سوم فرابورس به ویژه ارجاع مزایده</w:t>
      </w:r>
      <w:r w:rsidRPr="004D73D0">
        <w:rPr>
          <w:rFonts w:hint="cs"/>
          <w:rtl/>
          <w:lang w:bidi="fa-IR"/>
        </w:rPr>
        <w:softHyphen/>
        <w:t xml:space="preserve"> های سازمان خصوصی سازی به شرکت فرابورس ایران، نشان</w:t>
      </w:r>
      <w:r w:rsidRPr="004D73D0">
        <w:rPr>
          <w:rFonts w:hint="cs"/>
          <w:rtl/>
          <w:lang w:bidi="fa-IR"/>
        </w:rPr>
        <w:softHyphen/>
        <w:t xml:space="preserve"> دهنده اطمینان و اعتماد دولت و ساير مجموعه</w:t>
      </w:r>
      <w:r w:rsidRPr="004D73D0">
        <w:rPr>
          <w:rFonts w:hint="cs"/>
          <w:rtl/>
          <w:lang w:bidi="fa-IR"/>
        </w:rPr>
        <w:softHyphen/>
        <w:t xml:space="preserve"> های فعال بازار سرمايه به این بازار است و موقعیت ممتازی را برای فرابورس ايجاد کرده است. ارزش کل سهام عرضه شده در اين بازار در سال 1390 بالغ 9,740 میلیارد ریال بوده است.</w:t>
      </w:r>
    </w:p>
    <w:p w:rsidR="004D73D0" w:rsidRPr="004D73D0" w:rsidRDefault="004D73D0" w:rsidP="004D73D0">
      <w:pPr>
        <w:jc w:val="right"/>
        <w:rPr>
          <w:rtl/>
        </w:rPr>
      </w:pPr>
      <w:r w:rsidRPr="004D73D0">
        <w:rPr>
          <w:rFonts w:hint="cs"/>
          <w:rtl/>
          <w:lang w:bidi="fa-IR"/>
        </w:rPr>
        <w:t>تصویب و اجرای قانون برنامه پنجم و الزام این قانون مبنی بر معامله سهام شرکت‌های سهامی عام ثبت شده نزد سازمان در بورس یا فرابورس، فرصتی طلایی را برای گسترش بازار در اختیار فرابورس قرار داده است که بخشی از آن در سال 1390 مورد بهره</w:t>
      </w:r>
      <w:r w:rsidRPr="004D73D0">
        <w:rPr>
          <w:rFonts w:hint="cs"/>
          <w:rtl/>
          <w:lang w:bidi="fa-IR"/>
        </w:rPr>
        <w:softHyphen/>
        <w:t xml:space="preserve"> برداری قرار گرفت. راه اندازی بازار پایه و تلاش جدی برای جذب شرکت‌های سهامی عام در این بازار، باعث افزايش تعداد شرکت</w:t>
      </w:r>
      <w:r w:rsidRPr="004D73D0">
        <w:rPr>
          <w:rFonts w:hint="cs"/>
          <w:rtl/>
          <w:lang w:bidi="fa-IR"/>
        </w:rPr>
        <w:softHyphen/>
        <w:t>های درج شده در فرابورس به 78 شرکت شد. ضمن آنکه بیش از 40 شرکت نیز در حال طی کردن مراحل مختلف درج و گشایش نماد خود در بازارهای مختلف فرابورس هستند.</w:t>
      </w:r>
    </w:p>
    <w:p w:rsidR="004D73D0" w:rsidRPr="004D73D0" w:rsidRDefault="004D73D0" w:rsidP="004D73D0">
      <w:pPr>
        <w:jc w:val="right"/>
        <w:rPr>
          <w:rtl/>
        </w:rPr>
      </w:pPr>
      <w:r w:rsidRPr="004D73D0">
        <w:rPr>
          <w:rFonts w:hint="cs"/>
          <w:rtl/>
          <w:lang w:bidi="fa-IR"/>
        </w:rPr>
        <w:t>بازار ابزار</w:t>
      </w:r>
      <w:r w:rsidRPr="004D73D0">
        <w:rPr>
          <w:rFonts w:hint="cs"/>
          <w:rtl/>
          <w:lang w:bidi="fa-IR"/>
        </w:rPr>
        <w:softHyphen/>
        <w:t>های نوین مالی و بازار پایه بر مبنای معاملات توافقی هم از بازارهای در حال توسعه شرکت هستند که پيش</w:t>
      </w:r>
      <w:r w:rsidRPr="004D73D0">
        <w:rPr>
          <w:rFonts w:hint="cs"/>
          <w:rtl/>
          <w:lang w:bidi="fa-IR"/>
        </w:rPr>
        <w:softHyphen/>
        <w:t xml:space="preserve"> بينی می</w:t>
      </w:r>
      <w:r w:rsidRPr="004D73D0">
        <w:rPr>
          <w:rFonts w:hint="cs"/>
          <w:rtl/>
          <w:lang w:bidi="fa-IR"/>
        </w:rPr>
        <w:softHyphen/>
        <w:t>شود در سال آينده از اين محل هم منافع جديدی عايد شرکت و بازار سرمايه گردد.</w:t>
      </w:r>
    </w:p>
    <w:p w:rsidR="004D73D0" w:rsidRPr="004D73D0" w:rsidRDefault="004D73D0" w:rsidP="004D73D0">
      <w:pPr>
        <w:jc w:val="right"/>
        <w:rPr>
          <w:rtl/>
        </w:rPr>
      </w:pPr>
      <w:r w:rsidRPr="004D73D0">
        <w:rPr>
          <w:rFonts w:hint="cs"/>
          <w:rtl/>
          <w:lang w:bidi="fa-IR"/>
        </w:rPr>
        <w:t xml:space="preserve">هيئت مديره در پايان از سازمان بورس و اوراق بهادار، کارگزاران، سهامداران و کليه فعالان بازار سرمايه که فرابورس را در اجرای وظائف قانونی و اصلی خود ياری کرده </w:t>
      </w:r>
      <w:r w:rsidRPr="004D73D0">
        <w:rPr>
          <w:rFonts w:hint="cs"/>
          <w:rtl/>
          <w:lang w:bidi="fa-IR"/>
        </w:rPr>
        <w:softHyphen/>
        <w:t>اند، تشکر و قدردانی می</w:t>
      </w:r>
      <w:r w:rsidRPr="004D73D0">
        <w:rPr>
          <w:rFonts w:hint="cs"/>
          <w:rtl/>
          <w:lang w:bidi="fa-IR"/>
        </w:rPr>
        <w:softHyphen/>
        <w:t>کند.</w:t>
      </w:r>
    </w:p>
    <w:p w:rsidR="004D73D0" w:rsidRPr="004D73D0" w:rsidRDefault="004D73D0" w:rsidP="004D73D0">
      <w:pPr>
        <w:jc w:val="right"/>
        <w:rPr>
          <w:rtl/>
        </w:rPr>
      </w:pPr>
      <w:r w:rsidRPr="004D73D0">
        <w:rPr>
          <w:rFonts w:hint="cs"/>
          <w:rtl/>
          <w:lang w:bidi="fa-IR"/>
        </w:rPr>
        <w:t>جلسه مجمع عمومي عادي سالانه شركت فرابورس ايران ثبت شده به شماره ۳۳۲۴۸۳ و شناسه ملی ۱۰۱۰۳۷۴۹۱۷۲ در اداره ثبت شركتهاي تهران بر طبق آگهي دعوت مندرج در روزنامه‌ اطلاعات مورخ 1391.02.30 در ساعت 9 صبح روز چهارشنبه مورخ 1391.03.24 در محل سالن آمفی‌تئاتر موسسه مطالعات بهره وری منابع انسانی واقع در تهران، خیابان شیخ بهایی جنوبی، خیابان ایرانشناسی، خیابان نهم و با حضور بیش از 82 درصد صاحبان سهام يا نمايندگان قانوني آنان و نماينده محترم سازمان بورس و اوراق بهادار و بازرس قانوني شركت تشكيل شد. بر مبناي ماده ۱۰۱ اصلاحیه قانون تجارت و اساسنامه شرکت ، اعضاي هیأت‌رئیسه مجمع به شرح زیر انتخاب شدند:</w:t>
      </w:r>
    </w:p>
    <w:p w:rsidR="004D73D0" w:rsidRPr="004D73D0" w:rsidRDefault="004D73D0" w:rsidP="004D73D0">
      <w:pPr>
        <w:jc w:val="right"/>
        <w:rPr>
          <w:rtl/>
        </w:rPr>
      </w:pPr>
      <w:r w:rsidRPr="004D73D0">
        <w:rPr>
          <w:rFonts w:hint="cs"/>
          <w:rtl/>
          <w:lang w:bidi="fa-IR"/>
        </w:rPr>
        <w:t>1. آقاي علیرضا عسکری مارانی به عنوان رئيس مجمع</w:t>
      </w:r>
    </w:p>
    <w:p w:rsidR="004D73D0" w:rsidRPr="004D73D0" w:rsidRDefault="004D73D0" w:rsidP="004D73D0">
      <w:pPr>
        <w:jc w:val="right"/>
        <w:rPr>
          <w:rtl/>
        </w:rPr>
      </w:pPr>
      <w:r w:rsidRPr="004D73D0">
        <w:rPr>
          <w:rFonts w:hint="cs"/>
          <w:rtl/>
          <w:lang w:bidi="fa-IR"/>
        </w:rPr>
        <w:t>2. آقای صادق عجمی به عنوان ناظر</w:t>
      </w:r>
    </w:p>
    <w:p w:rsidR="004D73D0" w:rsidRPr="004D73D0" w:rsidRDefault="004D73D0" w:rsidP="004D73D0">
      <w:pPr>
        <w:jc w:val="right"/>
        <w:rPr>
          <w:rtl/>
        </w:rPr>
      </w:pPr>
      <w:r w:rsidRPr="004D73D0">
        <w:rPr>
          <w:rFonts w:hint="cs"/>
          <w:rtl/>
          <w:lang w:bidi="fa-IR"/>
        </w:rPr>
        <w:t>3. آقای احمد جاویدی به عنوان ناظر</w:t>
      </w:r>
    </w:p>
    <w:p w:rsidR="004D73D0" w:rsidRPr="004D73D0" w:rsidRDefault="004D73D0" w:rsidP="004D73D0">
      <w:pPr>
        <w:jc w:val="right"/>
        <w:rPr>
          <w:rtl/>
        </w:rPr>
      </w:pPr>
      <w:r w:rsidRPr="004D73D0">
        <w:rPr>
          <w:rFonts w:hint="cs"/>
          <w:rtl/>
          <w:lang w:bidi="fa-IR"/>
        </w:rPr>
        <w:t>4. آقاي ابوالفضل متین به عنوان دبیر مجمع</w:t>
      </w:r>
    </w:p>
    <w:p w:rsidR="004D73D0" w:rsidRPr="004D73D0" w:rsidRDefault="004D73D0" w:rsidP="004D73D0">
      <w:pPr>
        <w:jc w:val="right"/>
        <w:rPr>
          <w:rtl/>
        </w:rPr>
      </w:pPr>
      <w:r w:rsidRPr="004D73D0">
        <w:rPr>
          <w:rFonts w:hint="cs"/>
          <w:rtl/>
          <w:lang w:bidi="fa-IR"/>
        </w:rPr>
        <w:t>هیأت‌رئیسه ضمن قبولی سمت خود و بررسی فهرست اسامی و مدارک صاحبان سهام حاضر در جلسه و تایید حضور اکثریت دارندگان سهام و یا نمایندگان قانونی ایشان رسميت جلسه را اعلام و دستور جلسه به شرح زیر قرائت شد:</w:t>
      </w:r>
    </w:p>
    <w:p w:rsidR="004D73D0" w:rsidRPr="004D73D0" w:rsidRDefault="004D73D0" w:rsidP="004D73D0">
      <w:pPr>
        <w:jc w:val="right"/>
        <w:rPr>
          <w:rtl/>
        </w:rPr>
      </w:pPr>
      <w:r w:rsidRPr="004D73D0">
        <w:rPr>
          <w:rFonts w:hint="cs"/>
          <w:rtl/>
          <w:lang w:bidi="fa-IR"/>
        </w:rPr>
        <w:lastRenderedPageBreak/>
        <w:t>•استماع گزارش هیأت مدیره، حسابرس مستقل و بازرس قانونی شرکت برای عملکرد سال مالی منتهی به 1390.12.29</w:t>
      </w:r>
    </w:p>
    <w:p w:rsidR="004D73D0" w:rsidRPr="004D73D0" w:rsidRDefault="004D73D0" w:rsidP="004D73D0">
      <w:pPr>
        <w:jc w:val="right"/>
        <w:rPr>
          <w:rtl/>
        </w:rPr>
      </w:pPr>
      <w:r w:rsidRPr="004D73D0">
        <w:rPr>
          <w:rFonts w:hint="cs"/>
          <w:rtl/>
          <w:lang w:bidi="fa-IR"/>
        </w:rPr>
        <w:t>•بررسی و تصمیم گیری در خصوص صورت‌های مالی سال مالی منتهی به 1390.12.29</w:t>
      </w:r>
    </w:p>
    <w:p w:rsidR="004D73D0" w:rsidRPr="004D73D0" w:rsidRDefault="004D73D0" w:rsidP="004D73D0">
      <w:pPr>
        <w:jc w:val="right"/>
        <w:rPr>
          <w:rtl/>
        </w:rPr>
      </w:pPr>
      <w:r w:rsidRPr="004D73D0">
        <w:rPr>
          <w:rFonts w:hint="cs"/>
          <w:rtl/>
          <w:lang w:bidi="fa-IR"/>
        </w:rPr>
        <w:t>•تصمیم گیری در مورد تقسیم سود.</w:t>
      </w:r>
    </w:p>
    <w:p w:rsidR="004D73D0" w:rsidRPr="004D73D0" w:rsidRDefault="004D73D0" w:rsidP="004D73D0">
      <w:pPr>
        <w:jc w:val="right"/>
        <w:rPr>
          <w:rtl/>
        </w:rPr>
      </w:pPr>
      <w:r w:rsidRPr="004D73D0">
        <w:rPr>
          <w:rFonts w:hint="cs"/>
          <w:rtl/>
          <w:lang w:bidi="fa-IR"/>
        </w:rPr>
        <w:t>•انتخاب بازرس و حسابرس اصلی و علی‌البدل برای سال آینده و تعیین حق‌الزحمه ایشان.</w:t>
      </w:r>
    </w:p>
    <w:p w:rsidR="004D73D0" w:rsidRPr="004D73D0" w:rsidRDefault="004D73D0" w:rsidP="004D73D0">
      <w:pPr>
        <w:jc w:val="right"/>
        <w:rPr>
          <w:rtl/>
        </w:rPr>
      </w:pPr>
      <w:r w:rsidRPr="004D73D0">
        <w:rPr>
          <w:rFonts w:hint="cs"/>
          <w:rtl/>
          <w:lang w:bidi="fa-IR"/>
        </w:rPr>
        <w:t>•تعیین روزنامه کثیرالانتشار.</w:t>
      </w:r>
    </w:p>
    <w:p w:rsidR="004D73D0" w:rsidRPr="004D73D0" w:rsidRDefault="004D73D0" w:rsidP="004D73D0">
      <w:pPr>
        <w:jc w:val="right"/>
        <w:rPr>
          <w:rtl/>
        </w:rPr>
      </w:pPr>
      <w:r w:rsidRPr="004D73D0">
        <w:rPr>
          <w:rFonts w:hint="cs"/>
          <w:rtl/>
          <w:lang w:bidi="fa-IR"/>
        </w:rPr>
        <w:t>•انتخاب اعضاي هيأت مديره.</w:t>
      </w:r>
    </w:p>
    <w:p w:rsidR="004D73D0" w:rsidRPr="004D73D0" w:rsidRDefault="004D73D0" w:rsidP="004D73D0">
      <w:pPr>
        <w:jc w:val="right"/>
        <w:rPr>
          <w:rtl/>
        </w:rPr>
      </w:pPr>
      <w:r w:rsidRPr="004D73D0">
        <w:rPr>
          <w:rFonts w:hint="cs"/>
          <w:rtl/>
          <w:lang w:bidi="fa-IR"/>
        </w:rPr>
        <w:t>•تعيين حق حضور در جلسات هيأت مديره.</w:t>
      </w:r>
    </w:p>
    <w:p w:rsidR="004D73D0" w:rsidRPr="004D73D0" w:rsidRDefault="004D73D0" w:rsidP="004D73D0">
      <w:pPr>
        <w:jc w:val="right"/>
        <w:rPr>
          <w:rtl/>
        </w:rPr>
      </w:pPr>
      <w:r w:rsidRPr="004D73D0">
        <w:rPr>
          <w:rFonts w:hint="cs"/>
          <w:rtl/>
          <w:lang w:bidi="fa-IR"/>
        </w:rPr>
        <w:t>•سایر مواردی که در صلاحیت مجمع عمومی عادی سالانه باشد.</w:t>
      </w:r>
    </w:p>
    <w:p w:rsidR="004D73D0" w:rsidRPr="004D73D0" w:rsidRDefault="004D73D0" w:rsidP="004D73D0">
      <w:pPr>
        <w:jc w:val="right"/>
        <w:rPr>
          <w:rtl/>
        </w:rPr>
      </w:pPr>
      <w:r w:rsidRPr="004D73D0">
        <w:rPr>
          <w:rFonts w:hint="cs"/>
          <w:rtl/>
        </w:rPr>
        <w:t>دستاورد</w:t>
      </w:r>
      <w:r w:rsidRPr="004D73D0">
        <w:rPr>
          <w:rFonts w:hint="cs"/>
          <w:rtl/>
        </w:rPr>
        <w:softHyphen/>
        <w:t>های شرکت فرابورس ایران در سال 1390</w:t>
      </w:r>
    </w:p>
    <w:p w:rsidR="004D73D0" w:rsidRPr="004D73D0" w:rsidRDefault="004D73D0" w:rsidP="004D73D0">
      <w:pPr>
        <w:jc w:val="right"/>
        <w:rPr>
          <w:rtl/>
        </w:rPr>
      </w:pPr>
      <w:r w:rsidRPr="004D73D0">
        <w:rPr>
          <w:rFonts w:hint="cs"/>
          <w:rtl/>
          <w:lang w:bidi="fa-IR"/>
        </w:rPr>
        <w:t>همچنین گزارش هیأت مديره درباره فعاليت و وضع عمومي شركت در سال مالي منتهي به 1390.12.29 و همچنین صورت های مالی منتهی به سال مذکور شامل ترازنامه به روز 1390.12.29 ، صورت سود و زیان، صورت جریان وجوه نقد و یادداشت های همراه صورت های مالی توسط مدیر عامل فرابورس قرائت و به سوالات سهامداران حاضر در خصوص این گزارش پاسخ داده شد.</w:t>
      </w:r>
    </w:p>
    <w:p w:rsidR="004D73D0" w:rsidRPr="004D73D0" w:rsidRDefault="004D73D0" w:rsidP="004D73D0">
      <w:pPr>
        <w:jc w:val="right"/>
        <w:rPr>
          <w:rtl/>
        </w:rPr>
      </w:pPr>
      <w:r w:rsidRPr="004D73D0">
        <w:rPr>
          <w:rFonts w:hint="cs"/>
          <w:rtl/>
          <w:lang w:bidi="fa-IR"/>
        </w:rPr>
        <w:t>در ادامه مدیر عامل فرابورس ایران ، جناب آقای مصطفی امید قائمی با بیان عملکرد مالی شرکت پرداخت و دستاوردهای آن را به شرح ذیل بر شمرد:</w:t>
      </w:r>
    </w:p>
    <w:p w:rsidR="004D73D0" w:rsidRPr="004D73D0" w:rsidRDefault="004D73D0" w:rsidP="004D73D0">
      <w:pPr>
        <w:jc w:val="right"/>
        <w:rPr>
          <w:rtl/>
        </w:rPr>
      </w:pPr>
      <w:r w:rsidRPr="004D73D0">
        <w:rPr>
          <w:rFonts w:hint="cs"/>
          <w:rtl/>
        </w:rPr>
        <w:t>1- راه</w:t>
      </w:r>
      <w:r w:rsidRPr="004D73D0">
        <w:rPr>
          <w:rFonts w:hint="cs"/>
          <w:rtl/>
        </w:rPr>
        <w:softHyphen/>
        <w:t xml:space="preserve"> اندازی بازار پایه و درج نماد 49 شرکت در بازار پایه</w:t>
      </w:r>
    </w:p>
    <w:p w:rsidR="004D73D0" w:rsidRPr="004D73D0" w:rsidRDefault="004D73D0" w:rsidP="004D73D0">
      <w:pPr>
        <w:jc w:val="right"/>
        <w:rPr>
          <w:rtl/>
        </w:rPr>
      </w:pPr>
      <w:r w:rsidRPr="004D73D0">
        <w:rPr>
          <w:rFonts w:hint="cs"/>
          <w:rtl/>
        </w:rPr>
        <w:t>2-</w:t>
      </w:r>
      <w:r w:rsidRPr="004D73D0">
        <w:rPr>
          <w:rFonts w:hint="cs"/>
          <w:rtl/>
          <w:lang w:bidi="fa-IR"/>
        </w:rPr>
        <w:t>آغاز معاملات 18 شرکت در بازار</w:t>
      </w:r>
      <w:r w:rsidRPr="004D73D0">
        <w:rPr>
          <w:rFonts w:hint="cs"/>
          <w:rtl/>
          <w:lang w:bidi="fa-IR"/>
        </w:rPr>
        <w:softHyphen/>
        <w:t>های اول و دوم</w:t>
      </w:r>
    </w:p>
    <w:p w:rsidR="004D73D0" w:rsidRPr="004D73D0" w:rsidRDefault="004D73D0" w:rsidP="004D73D0">
      <w:pPr>
        <w:jc w:val="right"/>
        <w:rPr>
          <w:rtl/>
        </w:rPr>
      </w:pPr>
      <w:r w:rsidRPr="004D73D0">
        <w:rPr>
          <w:rFonts w:hint="cs"/>
          <w:rtl/>
        </w:rPr>
        <w:t>3- </w:t>
      </w:r>
      <w:r w:rsidRPr="004D73D0">
        <w:rPr>
          <w:rFonts w:hint="cs"/>
          <w:rtl/>
          <w:lang w:bidi="fa-IR"/>
        </w:rPr>
        <w:t>عرضه سهام تعداد 12 شرکت دولتی و 8 شرکت غیر دولتی در بازار سوم</w:t>
      </w:r>
    </w:p>
    <w:p w:rsidR="004D73D0" w:rsidRPr="004D73D0" w:rsidRDefault="004D73D0" w:rsidP="004D73D0">
      <w:pPr>
        <w:jc w:val="right"/>
        <w:rPr>
          <w:rtl/>
        </w:rPr>
      </w:pPr>
      <w:r w:rsidRPr="004D73D0">
        <w:rPr>
          <w:rFonts w:hint="cs"/>
          <w:rtl/>
          <w:lang w:bidi="fa-IR"/>
        </w:rPr>
        <w:t xml:space="preserve">4- پذیره </w:t>
      </w:r>
      <w:r w:rsidRPr="004D73D0">
        <w:rPr>
          <w:rFonts w:hint="cs"/>
          <w:rtl/>
          <w:lang w:bidi="fa-IR"/>
        </w:rPr>
        <w:softHyphen/>
        <w:t>نویسی سهام جدید ناشی از سلب حق تقدم در افزایش سرمایه 3 شرکت سهامی عام</w:t>
      </w:r>
    </w:p>
    <w:p w:rsidR="004D73D0" w:rsidRPr="004D73D0" w:rsidRDefault="004D73D0" w:rsidP="004D73D0">
      <w:pPr>
        <w:jc w:val="right"/>
        <w:rPr>
          <w:rtl/>
        </w:rPr>
      </w:pPr>
      <w:r w:rsidRPr="004D73D0">
        <w:rPr>
          <w:rFonts w:hint="cs"/>
          <w:rtl/>
          <w:lang w:bidi="fa-IR"/>
        </w:rPr>
        <w:t xml:space="preserve">5- پذیره </w:t>
      </w:r>
      <w:r w:rsidRPr="004D73D0">
        <w:rPr>
          <w:rFonts w:hint="cs"/>
          <w:rtl/>
          <w:lang w:bidi="fa-IR"/>
        </w:rPr>
        <w:softHyphen/>
        <w:t>نویسی 3 فقره اوراق مشارکت و 3 فقره صکوک اجاره در بازار سوم</w:t>
      </w:r>
    </w:p>
    <w:p w:rsidR="004D73D0" w:rsidRPr="004D73D0" w:rsidRDefault="004D73D0" w:rsidP="004D73D0">
      <w:pPr>
        <w:jc w:val="right"/>
        <w:rPr>
          <w:rtl/>
        </w:rPr>
      </w:pPr>
      <w:r w:rsidRPr="004D73D0">
        <w:rPr>
          <w:rFonts w:hint="cs"/>
          <w:rtl/>
        </w:rPr>
        <w:t>6-</w:t>
      </w:r>
      <w:r w:rsidRPr="004D73D0">
        <w:rPr>
          <w:rFonts w:hint="cs"/>
          <w:rtl/>
          <w:lang w:bidi="fa-IR"/>
        </w:rPr>
        <w:t>درج تعداد 21 شرکت در بازار پایه و شروع معاملات سهام آن‌ها</w:t>
      </w:r>
    </w:p>
    <w:p w:rsidR="004D73D0" w:rsidRPr="004D73D0" w:rsidRDefault="004D73D0" w:rsidP="004D73D0">
      <w:pPr>
        <w:jc w:val="right"/>
        <w:rPr>
          <w:rtl/>
        </w:rPr>
      </w:pPr>
      <w:r w:rsidRPr="004D73D0">
        <w:rPr>
          <w:rFonts w:hint="cs"/>
          <w:rtl/>
        </w:rPr>
        <w:t>7-</w:t>
      </w:r>
      <w:r w:rsidRPr="004D73D0">
        <w:rPr>
          <w:rFonts w:hint="cs"/>
          <w:rtl/>
          <w:lang w:bidi="fa-IR"/>
        </w:rPr>
        <w:t>درج تعداد 28 شرکت در بازار پایه و شروع معاملات آن‌ها به صورت توافقی</w:t>
      </w:r>
    </w:p>
    <w:p w:rsidR="004D73D0" w:rsidRPr="004D73D0" w:rsidRDefault="004D73D0" w:rsidP="004D73D0">
      <w:pPr>
        <w:jc w:val="right"/>
        <w:rPr>
          <w:rtl/>
        </w:rPr>
      </w:pPr>
      <w:r w:rsidRPr="004D73D0">
        <w:rPr>
          <w:rFonts w:hint="cs"/>
          <w:rtl/>
          <w:lang w:bidi="fa-IR"/>
        </w:rPr>
        <w:t>8- شروع معاملات 8 فقره ابزارهای نوین مالی در بازار اوراق با درآمد ثابت.</w:t>
      </w:r>
    </w:p>
    <w:p w:rsidR="004D73D0" w:rsidRPr="004D73D0" w:rsidRDefault="004D73D0" w:rsidP="004D73D0">
      <w:pPr>
        <w:jc w:val="right"/>
        <w:rPr>
          <w:rtl/>
        </w:rPr>
      </w:pPr>
      <w:r w:rsidRPr="004D73D0">
        <w:rPr>
          <w:rFonts w:hint="cs"/>
          <w:rtl/>
          <w:lang w:bidi="fa-IR"/>
        </w:rPr>
        <w:t>9- تصویب و نهایی نمودن دستور</w:t>
      </w:r>
      <w:r w:rsidRPr="004D73D0">
        <w:rPr>
          <w:rFonts w:hint="cs"/>
          <w:rtl/>
          <w:lang w:bidi="fa-IR"/>
        </w:rPr>
        <w:softHyphen/>
        <w:t>العمل ثبت و معاملات و نقل و انتقالات در بازار پایه</w:t>
      </w:r>
    </w:p>
    <w:p w:rsidR="004D73D0" w:rsidRPr="004D73D0" w:rsidRDefault="004D73D0" w:rsidP="004D73D0">
      <w:pPr>
        <w:jc w:val="right"/>
        <w:rPr>
          <w:rtl/>
        </w:rPr>
      </w:pPr>
      <w:r w:rsidRPr="004D73D0">
        <w:rPr>
          <w:rFonts w:hint="cs"/>
          <w:rtl/>
          <w:lang w:bidi="fa-IR"/>
        </w:rPr>
        <w:t>10-بازگشایی 12 نماد حق تقدم استفاده از تسهیلات مسکن</w:t>
      </w:r>
    </w:p>
    <w:p w:rsidR="004D73D0" w:rsidRPr="004D73D0" w:rsidRDefault="004D73D0" w:rsidP="004D73D0">
      <w:pPr>
        <w:jc w:val="right"/>
        <w:rPr>
          <w:rtl/>
        </w:rPr>
      </w:pPr>
      <w:r w:rsidRPr="004D73D0">
        <w:rPr>
          <w:rFonts w:hint="cs"/>
          <w:rtl/>
          <w:lang w:bidi="fa-IR"/>
        </w:rPr>
        <w:t>11-پیگیری جهت انجام امور سپرده گذاری 87 نماد معاملاتی</w:t>
      </w:r>
    </w:p>
    <w:p w:rsidR="004D73D0" w:rsidRPr="004D73D0" w:rsidRDefault="004D73D0" w:rsidP="004D73D0">
      <w:pPr>
        <w:jc w:val="right"/>
        <w:rPr>
          <w:rtl/>
        </w:rPr>
      </w:pPr>
      <w:r w:rsidRPr="004D73D0">
        <w:rPr>
          <w:rFonts w:hint="cs"/>
          <w:rtl/>
          <w:lang w:bidi="fa-IR"/>
        </w:rPr>
        <w:t>12-</w:t>
      </w:r>
      <w:r w:rsidRPr="004D73D0">
        <w:rPr>
          <w:rFonts w:hint="cs"/>
          <w:rtl/>
        </w:rPr>
        <w:t>عضویت 10 شرکت کارگزاری جدید در انجام معاملات فرابورس.</w:t>
      </w:r>
    </w:p>
    <w:p w:rsidR="004D73D0" w:rsidRPr="004D73D0" w:rsidRDefault="004D73D0" w:rsidP="004D73D0">
      <w:pPr>
        <w:jc w:val="right"/>
        <w:rPr>
          <w:rtl/>
        </w:rPr>
      </w:pPr>
      <w:r w:rsidRPr="004D73D0">
        <w:rPr>
          <w:rFonts w:hint="cs"/>
          <w:rtl/>
          <w:lang w:bidi="fa-IR"/>
        </w:rPr>
        <w:t>13-</w:t>
      </w:r>
      <w:r w:rsidRPr="004D73D0">
        <w:rPr>
          <w:rFonts w:hint="cs"/>
          <w:rtl/>
        </w:rPr>
        <w:t>اعطای مجوز استقرار 10 خط </w:t>
      </w:r>
      <w:r w:rsidRPr="004D73D0">
        <w:t>MPLS</w:t>
      </w:r>
      <w:r w:rsidRPr="004D73D0">
        <w:rPr>
          <w:rFonts w:hint="cs"/>
          <w:rtl/>
          <w:lang w:bidi="fa-IR"/>
        </w:rPr>
        <w:t> برای 6 شرکت کارگزاری فعال در بورس کالا در فرابورس.</w:t>
      </w:r>
    </w:p>
    <w:p w:rsidR="004D73D0" w:rsidRPr="004D73D0" w:rsidRDefault="004D73D0" w:rsidP="004D73D0">
      <w:pPr>
        <w:jc w:val="right"/>
        <w:rPr>
          <w:rtl/>
        </w:rPr>
      </w:pPr>
      <w:r w:rsidRPr="004D73D0">
        <w:rPr>
          <w:rFonts w:hint="cs"/>
          <w:rtl/>
          <w:lang w:bidi="fa-IR"/>
        </w:rPr>
        <w:t>14-اخذ مجوز از هیئت مدیره سازمان در خصوص صدور و لغو مجوز ایستگاه معاملات اوراق بهادار.</w:t>
      </w:r>
    </w:p>
    <w:p w:rsidR="004D73D0" w:rsidRPr="004D73D0" w:rsidRDefault="004D73D0" w:rsidP="004D73D0">
      <w:pPr>
        <w:jc w:val="right"/>
        <w:rPr>
          <w:rtl/>
        </w:rPr>
      </w:pPr>
      <w:r w:rsidRPr="004D73D0">
        <w:rPr>
          <w:rFonts w:hint="cs"/>
          <w:rtl/>
          <w:lang w:bidi="fa-IR"/>
        </w:rPr>
        <w:lastRenderedPageBreak/>
        <w:t>15-اعطای تعداد 108 ایستگاه معاملاتی به شرکت</w:t>
      </w:r>
      <w:r w:rsidRPr="004D73D0">
        <w:rPr>
          <w:rFonts w:hint="cs"/>
          <w:rtl/>
          <w:lang w:bidi="fa-IR"/>
        </w:rPr>
        <w:softHyphen/>
        <w:t>های کارگزاری عضو فرابورس.</w:t>
      </w:r>
    </w:p>
    <w:p w:rsidR="004D73D0" w:rsidRPr="004D73D0" w:rsidRDefault="004D73D0" w:rsidP="004D73D0">
      <w:pPr>
        <w:jc w:val="right"/>
        <w:rPr>
          <w:rtl/>
        </w:rPr>
      </w:pPr>
      <w:r w:rsidRPr="004D73D0">
        <w:rPr>
          <w:rFonts w:hint="cs"/>
          <w:rtl/>
          <w:lang w:bidi="fa-IR"/>
        </w:rPr>
        <w:t>16-</w:t>
      </w:r>
      <w:r w:rsidRPr="004D73D0">
        <w:rPr>
          <w:rFonts w:hint="cs"/>
          <w:rtl/>
        </w:rPr>
        <w:t>برگزاری 14 جلسه هیئت پذیرش و پذیرش 33 شرکت در فرابورس.</w:t>
      </w:r>
    </w:p>
    <w:p w:rsidR="004D73D0" w:rsidRPr="004D73D0" w:rsidRDefault="004D73D0" w:rsidP="004D73D0">
      <w:pPr>
        <w:jc w:val="right"/>
        <w:rPr>
          <w:rtl/>
        </w:rPr>
      </w:pPr>
      <w:r w:rsidRPr="004D73D0">
        <w:rPr>
          <w:rFonts w:hint="cs"/>
          <w:rtl/>
          <w:lang w:bidi="fa-IR"/>
        </w:rPr>
        <w:t>17-درج نماد شرکت فرابورس ایران در بازار پایه و تسهیل در انجام معاملات توافقی.</w:t>
      </w:r>
    </w:p>
    <w:p w:rsidR="004D73D0" w:rsidRPr="004D73D0" w:rsidRDefault="004D73D0" w:rsidP="004D73D0">
      <w:pPr>
        <w:jc w:val="right"/>
        <w:rPr>
          <w:rtl/>
        </w:rPr>
      </w:pPr>
      <w:r w:rsidRPr="004D73D0">
        <w:rPr>
          <w:rFonts w:hint="cs"/>
          <w:rtl/>
          <w:lang w:bidi="fa-IR"/>
        </w:rPr>
        <w:t xml:space="preserve">18-بهینه </w:t>
      </w:r>
      <w:r w:rsidRPr="004D73D0">
        <w:rPr>
          <w:rFonts w:hint="cs"/>
          <w:rtl/>
          <w:lang w:bidi="fa-IR"/>
        </w:rPr>
        <w:softHyphen/>
        <w:t>سازی سایت فرابورس ایران</w:t>
      </w:r>
    </w:p>
    <w:p w:rsidR="004D73D0" w:rsidRPr="004D73D0" w:rsidRDefault="004D73D0" w:rsidP="004D73D0">
      <w:pPr>
        <w:jc w:val="right"/>
        <w:rPr>
          <w:rtl/>
        </w:rPr>
      </w:pPr>
      <w:r w:rsidRPr="004D73D0">
        <w:rPr>
          <w:rFonts w:hint="cs"/>
          <w:rtl/>
          <w:lang w:bidi="fa-IR"/>
        </w:rPr>
        <w:t>19-تدوین و تغییر آیین‌نامه‌ها و تصویب نمودار سازمانی.</w:t>
      </w:r>
    </w:p>
    <w:p w:rsidR="004D73D0" w:rsidRPr="004D73D0" w:rsidRDefault="004D73D0" w:rsidP="004D73D0">
      <w:pPr>
        <w:jc w:val="right"/>
        <w:rPr>
          <w:rtl/>
        </w:rPr>
      </w:pPr>
      <w:r w:rsidRPr="004D73D0">
        <w:rPr>
          <w:rFonts w:hint="cs"/>
          <w:rtl/>
          <w:lang w:bidi="fa-IR"/>
        </w:rPr>
        <w:t xml:space="preserve">20-نصب و راه </w:t>
      </w:r>
      <w:r w:rsidRPr="004D73D0">
        <w:rPr>
          <w:rFonts w:hint="cs"/>
          <w:rtl/>
          <w:lang w:bidi="fa-IR"/>
        </w:rPr>
        <w:softHyphen/>
        <w:t>اندازی سیستم</w:t>
      </w:r>
      <w:r w:rsidRPr="004D73D0">
        <w:rPr>
          <w:rFonts w:hint="cs"/>
          <w:rtl/>
          <w:lang w:bidi="fa-IR"/>
        </w:rPr>
        <w:softHyphen/>
        <w:t xml:space="preserve"> های مالی و اداری از جمله سیستم </w:t>
      </w:r>
      <w:r w:rsidRPr="004D73D0">
        <w:rPr>
          <w:rFonts w:hint="cs"/>
          <w:rtl/>
          <w:lang w:bidi="fa-IR"/>
        </w:rPr>
        <w:softHyphen/>
        <w:t>های دارائی ثابت، خزانه</w:t>
      </w:r>
      <w:r w:rsidRPr="004D73D0">
        <w:rPr>
          <w:rFonts w:hint="cs"/>
          <w:rtl/>
          <w:lang w:bidi="fa-IR"/>
        </w:rPr>
        <w:softHyphen/>
        <w:t xml:space="preserve"> داری، صورت</w:t>
      </w:r>
      <w:r w:rsidRPr="004D73D0">
        <w:rPr>
          <w:rFonts w:hint="cs"/>
          <w:rtl/>
          <w:lang w:bidi="fa-IR"/>
        </w:rPr>
        <w:softHyphen/>
        <w:t>های مالی و اتوماسیون اداری.</w:t>
      </w:r>
    </w:p>
    <w:p w:rsidR="004D73D0" w:rsidRPr="004D73D0" w:rsidRDefault="004D73D0" w:rsidP="004D73D0">
      <w:pPr>
        <w:jc w:val="right"/>
        <w:rPr>
          <w:rtl/>
        </w:rPr>
      </w:pPr>
      <w:r w:rsidRPr="004D73D0">
        <w:rPr>
          <w:rFonts w:hint="cs"/>
          <w:rtl/>
          <w:lang w:bidi="fa-IR"/>
        </w:rPr>
        <w:t>21-تحقق بودجه سال مالی منتهی به 1390.12.29</w:t>
      </w:r>
    </w:p>
    <w:p w:rsidR="004D73D0" w:rsidRPr="004D73D0" w:rsidRDefault="004D73D0" w:rsidP="004D73D0">
      <w:pPr>
        <w:jc w:val="right"/>
        <w:rPr>
          <w:rtl/>
        </w:rPr>
      </w:pPr>
      <w:r w:rsidRPr="004D73D0">
        <w:rPr>
          <w:rFonts w:hint="cs"/>
          <w:rtl/>
          <w:lang w:bidi="fa-IR"/>
        </w:rPr>
        <w:t>22-نصب سرور تحلیل پیام</w:t>
      </w:r>
      <w:r w:rsidRPr="004D73D0">
        <w:rPr>
          <w:rFonts w:hint="cs"/>
          <w:rtl/>
          <w:lang w:bidi="fa-IR"/>
        </w:rPr>
        <w:softHyphen/>
        <w:t>های </w:t>
      </w:r>
      <w:r w:rsidRPr="004D73D0">
        <w:t>RLC</w:t>
      </w:r>
      <w:r w:rsidRPr="004D73D0">
        <w:rPr>
          <w:rFonts w:hint="cs"/>
          <w:rtl/>
          <w:lang w:bidi="fa-IR"/>
        </w:rPr>
        <w:t> و همگام سازی اطلاعات آن با دستور</w:t>
      </w:r>
      <w:r w:rsidRPr="004D73D0">
        <w:rPr>
          <w:rFonts w:hint="cs"/>
          <w:rtl/>
          <w:lang w:bidi="fa-IR"/>
        </w:rPr>
        <w:softHyphen/>
        <w:t>العمل</w:t>
      </w:r>
      <w:r w:rsidRPr="004D73D0">
        <w:rPr>
          <w:rFonts w:hint="cs"/>
          <w:rtl/>
          <w:lang w:bidi="fa-IR"/>
        </w:rPr>
        <w:softHyphen/>
        <w:t xml:space="preserve"> های سازمان بورس و اوراق بهادار</w:t>
      </w:r>
    </w:p>
    <w:p w:rsidR="004D73D0" w:rsidRPr="004D73D0" w:rsidRDefault="004D73D0" w:rsidP="004D73D0">
      <w:pPr>
        <w:jc w:val="right"/>
        <w:rPr>
          <w:rtl/>
        </w:rPr>
      </w:pPr>
      <w:r w:rsidRPr="004D73D0">
        <w:rPr>
          <w:rFonts w:hint="cs"/>
          <w:rtl/>
          <w:lang w:bidi="fa-IR"/>
        </w:rPr>
        <w:t xml:space="preserve">23-پذیره </w:t>
      </w:r>
      <w:r w:rsidRPr="004D73D0">
        <w:rPr>
          <w:rFonts w:hint="cs"/>
          <w:rtl/>
          <w:lang w:bidi="fa-IR"/>
        </w:rPr>
        <w:softHyphen/>
        <w:t>نویسی سهام یک شرکت سهامی عام در شرف تأسیس</w:t>
      </w:r>
    </w:p>
    <w:p w:rsidR="004D73D0" w:rsidRPr="004D73D0" w:rsidRDefault="004D73D0" w:rsidP="004D73D0">
      <w:pPr>
        <w:jc w:val="right"/>
        <w:rPr>
          <w:rtl/>
        </w:rPr>
      </w:pPr>
      <w:r w:rsidRPr="004D73D0">
        <w:rPr>
          <w:rFonts w:hint="cs"/>
          <w:rtl/>
          <w:lang w:bidi="fa-IR"/>
        </w:rPr>
        <w:t>24-پیگیری و بررسی ساختمان</w:t>
      </w:r>
      <w:r w:rsidRPr="004D73D0">
        <w:rPr>
          <w:rFonts w:hint="cs"/>
          <w:rtl/>
          <w:lang w:bidi="fa-IR"/>
        </w:rPr>
        <w:softHyphen/>
        <w:t>های متعدد جهت خرید ساختمان برای شرکت فرابورس ایران که نهایتاً منجر به خرید ساختمان در سال 1391 گردید.</w:t>
      </w:r>
    </w:p>
    <w:p w:rsidR="004D73D0" w:rsidRPr="004D73D0" w:rsidRDefault="004D73D0" w:rsidP="004D73D0">
      <w:pPr>
        <w:jc w:val="right"/>
        <w:rPr>
          <w:rtl/>
        </w:rPr>
      </w:pPr>
      <w:r w:rsidRPr="004D73D0">
        <w:rPr>
          <w:rFonts w:hint="cs"/>
          <w:rtl/>
          <w:lang w:bidi="fa-IR"/>
        </w:rPr>
        <w:t>25-سرمایه</w:t>
      </w:r>
      <w:r w:rsidRPr="004D73D0">
        <w:rPr>
          <w:rFonts w:hint="cs"/>
          <w:rtl/>
          <w:lang w:bidi="fa-IR"/>
        </w:rPr>
        <w:softHyphen/>
        <w:t xml:space="preserve"> گذاری منابع نقدی شرکت به شکل بهینه و خرید</w:t>
      </w:r>
      <w:r w:rsidRPr="004D73D0">
        <w:rPr>
          <w:rFonts w:hint="cs"/>
          <w:rtl/>
          <w:lang w:bidi="fa-IR"/>
        </w:rPr>
        <w:softHyphen/>
        <w:t xml:space="preserve"> واحد</w:t>
      </w:r>
      <w:r w:rsidRPr="004D73D0">
        <w:rPr>
          <w:rFonts w:hint="cs"/>
          <w:rtl/>
          <w:lang w:bidi="fa-IR"/>
        </w:rPr>
        <w:softHyphen/>
        <w:t>های صندوق</w:t>
      </w:r>
      <w:r w:rsidRPr="004D73D0">
        <w:rPr>
          <w:rFonts w:hint="cs"/>
          <w:rtl/>
          <w:lang w:bidi="fa-IR"/>
        </w:rPr>
        <w:softHyphen/>
        <w:t>های سرمایه</w:t>
      </w:r>
      <w:r w:rsidRPr="004D73D0">
        <w:rPr>
          <w:rFonts w:hint="cs"/>
          <w:rtl/>
          <w:lang w:bidi="fa-IR"/>
        </w:rPr>
        <w:softHyphen/>
        <w:t xml:space="preserve"> گذاری</w:t>
      </w:r>
    </w:p>
    <w:p w:rsidR="004D73D0" w:rsidRPr="004D73D0" w:rsidRDefault="004D73D0" w:rsidP="004D73D0">
      <w:pPr>
        <w:jc w:val="right"/>
        <w:rPr>
          <w:rtl/>
        </w:rPr>
      </w:pPr>
      <w:r w:rsidRPr="004D73D0">
        <w:rPr>
          <w:rFonts w:hint="cs"/>
          <w:rtl/>
          <w:lang w:bidi="fa-IR"/>
        </w:rPr>
        <w:t>26-پیگیری جهت افزایش نرخ سود الحساب و نرخ اجاره اوراق صکوک پذیرفته شده در بازار ابزار</w:t>
      </w:r>
      <w:r w:rsidRPr="004D73D0">
        <w:rPr>
          <w:rFonts w:hint="cs"/>
          <w:rtl/>
          <w:lang w:bidi="fa-IR"/>
        </w:rPr>
        <w:softHyphen/>
        <w:t>های نوین مالی بعد از تصویب بسته جدید پولی بانک مرکزی که منجر به افزایش نرخ همه اوراق این بازار گردید.</w:t>
      </w:r>
    </w:p>
    <w:p w:rsidR="004D73D0" w:rsidRPr="004D73D0" w:rsidRDefault="004D73D0" w:rsidP="004D73D0">
      <w:pPr>
        <w:jc w:val="right"/>
        <w:rPr>
          <w:rtl/>
        </w:rPr>
      </w:pPr>
      <w:r w:rsidRPr="004D73D0">
        <w:rPr>
          <w:rFonts w:hint="cs"/>
          <w:b/>
          <w:bCs/>
          <w:rtl/>
          <w:lang w:bidi="fa-IR"/>
        </w:rPr>
        <w:t>برنامه‌های سال ۱۳۹۱</w:t>
      </w:r>
    </w:p>
    <w:p w:rsidR="004D73D0" w:rsidRPr="004D73D0" w:rsidRDefault="004D73D0" w:rsidP="004D73D0">
      <w:pPr>
        <w:jc w:val="right"/>
        <w:rPr>
          <w:rtl/>
        </w:rPr>
      </w:pPr>
      <w:r w:rsidRPr="004D73D0">
        <w:rPr>
          <w:rFonts w:hint="cs"/>
          <w:rtl/>
        </w:rPr>
        <w:t>مدیر عامل فرابورس ایران در ادامه برنامه های سال </w:t>
      </w:r>
      <w:r w:rsidRPr="004D73D0">
        <w:rPr>
          <w:rFonts w:hint="cs"/>
          <w:rtl/>
          <w:lang w:bidi="fa-IR"/>
        </w:rPr>
        <w:t>۱۳۹۱</w:t>
      </w:r>
      <w:r w:rsidRPr="004D73D0">
        <w:rPr>
          <w:rFonts w:hint="cs"/>
          <w:rtl/>
        </w:rPr>
        <w:t> شرکت فرابورس ایران به شرح ذیل اعلام کرد:</w:t>
      </w:r>
    </w:p>
    <w:p w:rsidR="004D73D0" w:rsidRPr="004D73D0" w:rsidRDefault="004D73D0" w:rsidP="004D73D0">
      <w:pPr>
        <w:jc w:val="right"/>
        <w:rPr>
          <w:rtl/>
        </w:rPr>
      </w:pPr>
      <w:r w:rsidRPr="004D73D0">
        <w:rPr>
          <w:rFonts w:hint="cs"/>
          <w:b/>
          <w:bCs/>
          <w:rtl/>
        </w:rPr>
        <w:t>1- خرید ساختمان</w:t>
      </w:r>
    </w:p>
    <w:p w:rsidR="004D73D0" w:rsidRPr="004D73D0" w:rsidRDefault="004D73D0" w:rsidP="004D73D0">
      <w:pPr>
        <w:jc w:val="right"/>
        <w:rPr>
          <w:rtl/>
        </w:rPr>
      </w:pPr>
      <w:r w:rsidRPr="004D73D0">
        <w:rPr>
          <w:rFonts w:hint="cs"/>
          <w:rtl/>
        </w:rPr>
        <w:t>نظر به اهمیت موضوع تهیه فضای اداری و مناسب با نوع و حجم فعالیت</w:t>
      </w:r>
      <w:r w:rsidRPr="004D73D0">
        <w:rPr>
          <w:rFonts w:hint="cs"/>
          <w:rtl/>
        </w:rPr>
        <w:softHyphen/>
        <w:t>های شرکت فرابورس ایران، این موضوع یکی از اولویت</w:t>
      </w:r>
      <w:r w:rsidRPr="004D73D0">
        <w:rPr>
          <w:rFonts w:hint="cs"/>
          <w:rtl/>
        </w:rPr>
        <w:softHyphen/>
        <w:t>های هیئت مدیره شرکت در سال 1390 بود. در همین راستا جستجوی گسترده</w:t>
      </w:r>
      <w:r w:rsidRPr="004D73D0">
        <w:rPr>
          <w:rFonts w:hint="cs"/>
          <w:rtl/>
        </w:rPr>
        <w:softHyphen/>
        <w:t>ای در خصوص ساختمانهای اداری با ویژگی‌های مورد نظر هیئت مدیره انجام شده و نهایتاً پس از تصویب هیئت مدیره در سال 1391 ساختمان اداری متعلق به شرکت سرمایه</w:t>
      </w:r>
      <w:r w:rsidRPr="004D73D0">
        <w:rPr>
          <w:rFonts w:hint="cs"/>
          <w:rtl/>
        </w:rPr>
        <w:softHyphen/>
        <w:t xml:space="preserve"> گذاری توسعه ملی به متراژ 2814 متر مربع واقع در اتوبان حقانی نبش خيابان ديدار پلاک 1 خریداری گردید.</w:t>
      </w:r>
    </w:p>
    <w:p w:rsidR="004D73D0" w:rsidRPr="004D73D0" w:rsidRDefault="004D73D0" w:rsidP="004D73D0">
      <w:pPr>
        <w:jc w:val="right"/>
        <w:rPr>
          <w:rtl/>
        </w:rPr>
      </w:pPr>
      <w:r w:rsidRPr="004D73D0">
        <w:rPr>
          <w:rFonts w:hint="cs"/>
          <w:rtl/>
        </w:rPr>
        <w:t>2</w:t>
      </w:r>
      <w:r w:rsidRPr="004D73D0">
        <w:rPr>
          <w:rFonts w:hint="cs"/>
          <w:b/>
          <w:bCs/>
          <w:rtl/>
        </w:rPr>
        <w:t>- افزایش سرمایه</w:t>
      </w:r>
    </w:p>
    <w:p w:rsidR="004D73D0" w:rsidRPr="004D73D0" w:rsidRDefault="004D73D0" w:rsidP="004D73D0">
      <w:pPr>
        <w:jc w:val="right"/>
        <w:rPr>
          <w:rtl/>
        </w:rPr>
      </w:pPr>
      <w:r w:rsidRPr="004D73D0">
        <w:rPr>
          <w:rFonts w:hint="cs"/>
          <w:rtl/>
        </w:rPr>
        <w:t>هیئت مدیره شرکت، پیشنهاد افزایش سرمایه فعلی از 100 میلیارد ریال به 200 میلیارد ریال به مجمع فوق</w:t>
      </w:r>
      <w:r w:rsidRPr="004D73D0">
        <w:rPr>
          <w:rFonts w:hint="cs"/>
          <w:rtl/>
        </w:rPr>
        <w:softHyphen/>
        <w:t xml:space="preserve"> العاده صاحبان سهام را در دستور کار خود دارد. افزایش سرمایه فوق الذکر از محل سود انباشته به میزان 80 میلیارد ریال و اندوخته احتیاطی به مبلغ 20 میلیارد ریال تأمین خواهد شد. قابل ذکر است در این خصوص گزارش طرح توجیهی افزایش سرمایه تهيه شده و مکاتبه با سازمان بورس و اوراق بهادار در خصوص افزایش سرمایه از محل اندوخته احتیاطی (ماده 55 اساسنامه) صورت گرفته است و پس از کسب نظر بازرس و مجوز سازمان در خصوص برگزاری مجمع فوق</w:t>
      </w:r>
      <w:r w:rsidRPr="004D73D0">
        <w:rPr>
          <w:rFonts w:hint="cs"/>
          <w:rtl/>
        </w:rPr>
        <w:softHyphen/>
        <w:t xml:space="preserve"> العاده و افزایش سرمایه اقدام خواهد شد.</w:t>
      </w:r>
    </w:p>
    <w:p w:rsidR="004D73D0" w:rsidRPr="004D73D0" w:rsidRDefault="004D73D0" w:rsidP="004D73D0">
      <w:pPr>
        <w:jc w:val="right"/>
        <w:rPr>
          <w:rtl/>
        </w:rPr>
      </w:pPr>
      <w:r w:rsidRPr="004D73D0">
        <w:rPr>
          <w:rFonts w:hint="cs"/>
          <w:b/>
          <w:bCs/>
          <w:rtl/>
        </w:rPr>
        <w:t xml:space="preserve">3- راه </w:t>
      </w:r>
      <w:r w:rsidRPr="004D73D0">
        <w:rPr>
          <w:rFonts w:hint="cs"/>
          <w:b/>
          <w:bCs/>
          <w:rtl/>
        </w:rPr>
        <w:softHyphen/>
        <w:t>اندازی و توسعه بازار توافقی و ایجاد تمهیدات لازم در سایت شرکت برای ایجاد شفافیت در معاملات این بازار</w:t>
      </w:r>
    </w:p>
    <w:p w:rsidR="004D73D0" w:rsidRPr="004D73D0" w:rsidRDefault="004D73D0" w:rsidP="004D73D0">
      <w:pPr>
        <w:jc w:val="right"/>
        <w:rPr>
          <w:rtl/>
        </w:rPr>
      </w:pPr>
      <w:r w:rsidRPr="004D73D0">
        <w:rPr>
          <w:rFonts w:hint="cs"/>
          <w:b/>
          <w:bCs/>
          <w:rtl/>
        </w:rPr>
        <w:t>4- پذیرش ابزار</w:t>
      </w:r>
      <w:r w:rsidRPr="004D73D0">
        <w:rPr>
          <w:rFonts w:hint="cs"/>
          <w:b/>
          <w:bCs/>
          <w:rtl/>
        </w:rPr>
        <w:softHyphen/>
        <w:t>های مالی جدید از جمله اوراق مشارکت قابل تبدیل یا تعویض با سهام در بازار ابزار</w:t>
      </w:r>
      <w:r w:rsidRPr="004D73D0">
        <w:rPr>
          <w:rFonts w:hint="cs"/>
          <w:b/>
          <w:bCs/>
          <w:rtl/>
        </w:rPr>
        <w:softHyphen/>
        <w:t>های نوین مالی.</w:t>
      </w:r>
    </w:p>
    <w:p w:rsidR="004D73D0" w:rsidRPr="004D73D0" w:rsidRDefault="004D73D0" w:rsidP="004D73D0">
      <w:pPr>
        <w:jc w:val="right"/>
        <w:rPr>
          <w:rtl/>
        </w:rPr>
      </w:pPr>
      <w:r w:rsidRPr="004D73D0">
        <w:rPr>
          <w:rFonts w:hint="cs"/>
          <w:b/>
          <w:bCs/>
          <w:rtl/>
        </w:rPr>
        <w:lastRenderedPageBreak/>
        <w:t>5- مشارکت در تأسیس و راه</w:t>
      </w:r>
      <w:r w:rsidRPr="004D73D0">
        <w:rPr>
          <w:rFonts w:hint="cs"/>
          <w:b/>
          <w:bCs/>
          <w:rtl/>
        </w:rPr>
        <w:softHyphen/>
        <w:t xml:space="preserve"> اندازی بانک ویژه بازار سرمایه</w:t>
      </w:r>
    </w:p>
    <w:p w:rsidR="004D73D0" w:rsidRPr="004D73D0" w:rsidRDefault="004D73D0" w:rsidP="004D73D0">
      <w:pPr>
        <w:jc w:val="right"/>
        <w:rPr>
          <w:rtl/>
        </w:rPr>
      </w:pPr>
      <w:r w:rsidRPr="004D73D0">
        <w:rPr>
          <w:rFonts w:hint="cs"/>
          <w:b/>
          <w:bCs/>
          <w:rtl/>
        </w:rPr>
        <w:t>6- خرید نرم</w:t>
      </w:r>
      <w:r w:rsidRPr="004D73D0">
        <w:rPr>
          <w:rFonts w:hint="cs"/>
          <w:b/>
          <w:bCs/>
          <w:rtl/>
        </w:rPr>
        <w:softHyphen/>
        <w:t xml:space="preserve"> افزار</w:t>
      </w:r>
      <w:r w:rsidRPr="004D73D0">
        <w:rPr>
          <w:rFonts w:hint="cs"/>
          <w:b/>
          <w:bCs/>
          <w:rtl/>
        </w:rPr>
        <w:softHyphen/>
        <w:t xml:space="preserve">ها و سخت </w:t>
      </w:r>
      <w:r w:rsidRPr="004D73D0">
        <w:rPr>
          <w:rFonts w:hint="cs"/>
          <w:b/>
          <w:bCs/>
          <w:rtl/>
        </w:rPr>
        <w:softHyphen/>
        <w:t>افزار</w:t>
      </w:r>
      <w:r w:rsidRPr="004D73D0">
        <w:rPr>
          <w:rFonts w:hint="cs"/>
          <w:b/>
          <w:bCs/>
          <w:rtl/>
        </w:rPr>
        <w:softHyphen/>
        <w:t>های معاملاتی</w:t>
      </w:r>
    </w:p>
    <w:p w:rsidR="004D73D0" w:rsidRPr="004D73D0" w:rsidRDefault="004D73D0" w:rsidP="004D73D0">
      <w:pPr>
        <w:jc w:val="right"/>
        <w:rPr>
          <w:rtl/>
        </w:rPr>
      </w:pPr>
      <w:r w:rsidRPr="004D73D0">
        <w:rPr>
          <w:rFonts w:hint="cs"/>
          <w:b/>
          <w:bCs/>
          <w:rtl/>
        </w:rPr>
        <w:t>7- توسعه و گسترش سیستم</w:t>
      </w:r>
      <w:r w:rsidRPr="004D73D0">
        <w:rPr>
          <w:rFonts w:hint="cs"/>
          <w:b/>
          <w:bCs/>
          <w:rtl/>
        </w:rPr>
        <w:softHyphen/>
        <w:t xml:space="preserve">ها و نرم </w:t>
      </w:r>
      <w:r w:rsidRPr="004D73D0">
        <w:rPr>
          <w:rFonts w:hint="cs"/>
          <w:b/>
          <w:bCs/>
          <w:rtl/>
        </w:rPr>
        <w:softHyphen/>
        <w:t>افزار</w:t>
      </w:r>
      <w:r w:rsidRPr="004D73D0">
        <w:rPr>
          <w:rFonts w:hint="cs"/>
          <w:b/>
          <w:bCs/>
          <w:rtl/>
        </w:rPr>
        <w:softHyphen/>
        <w:t>های مورد استفاده در سایت و ايجاد شفافيت بيشتر در بازار پايه معاملات توافقی</w:t>
      </w:r>
    </w:p>
    <w:p w:rsidR="004D73D0" w:rsidRPr="004D73D0" w:rsidRDefault="004D73D0" w:rsidP="004D73D0">
      <w:pPr>
        <w:jc w:val="right"/>
        <w:rPr>
          <w:rtl/>
        </w:rPr>
      </w:pPr>
      <w:r w:rsidRPr="004D73D0">
        <w:rPr>
          <w:rFonts w:hint="cs"/>
          <w:b/>
          <w:bCs/>
          <w:rtl/>
        </w:rPr>
        <w:t>8- آموزش و ارتقاء سطح عمومی و تخصصی پرسنل.</w:t>
      </w:r>
    </w:p>
    <w:p w:rsidR="004D73D0" w:rsidRPr="004D73D0" w:rsidRDefault="004D73D0" w:rsidP="004D73D0">
      <w:pPr>
        <w:jc w:val="right"/>
        <w:rPr>
          <w:rtl/>
        </w:rPr>
      </w:pPr>
      <w:r w:rsidRPr="004D73D0">
        <w:rPr>
          <w:rFonts w:hint="cs"/>
          <w:rtl/>
          <w:lang w:bidi="fa-IR"/>
        </w:rPr>
        <w:t>سپس گزارش حسابرس و بازرس قانونی شرکت توسط نماینده قانونی وی قرائت شد و مجمع پس از بحث و تبادل نظر ضمن رعايت ماده 88 اصلاحیه قانون تجارت، به شرح زير مبادرت به اتخاذ تصميم کرد:</w:t>
      </w:r>
    </w:p>
    <w:p w:rsidR="004D73D0" w:rsidRPr="004D73D0" w:rsidRDefault="004D73D0" w:rsidP="004D73D0">
      <w:pPr>
        <w:jc w:val="right"/>
        <w:rPr>
          <w:rtl/>
        </w:rPr>
      </w:pPr>
      <w:r w:rsidRPr="004D73D0">
        <w:rPr>
          <w:rFonts w:hint="cs"/>
          <w:rtl/>
          <w:lang w:bidi="fa-IR"/>
        </w:rPr>
        <w:t>1. صورت هاي مالي سال مالی منتهی به 1390.12.29 شامل ترازنامه به ‌تاریخ 1390.12.29 ، صورت سود و زيان و صورت جريان وجوه نقد برای سال مالی منتهی به 1390.12.29مورد تصويب قرار گرفت.</w:t>
      </w:r>
    </w:p>
    <w:p w:rsidR="004D73D0" w:rsidRPr="004D73D0" w:rsidRDefault="004D73D0" w:rsidP="004D73D0">
      <w:pPr>
        <w:jc w:val="right"/>
        <w:rPr>
          <w:rtl/>
        </w:rPr>
      </w:pPr>
      <w:r w:rsidRPr="004D73D0">
        <w:rPr>
          <w:rFonts w:hint="cs"/>
          <w:rtl/>
          <w:lang w:bidi="fa-IR"/>
        </w:rPr>
        <w:t>2. مقرر شد پس از کسر مبالغ مربوط به اندوخته قانونی، اندوخته احتیاطی ، مبلغ 40 میلیارد ریال سود (به ازای هر سهم 400 ریال بصورت خالص) تقسیم و بر اساس برنامه زمان بندی اعلام شده هیأت مدیره پرداخت شود که دراین مدت سود سهامداران حقیقی به طور کامل پرداخت شده است.</w:t>
      </w:r>
    </w:p>
    <w:p w:rsidR="004D73D0" w:rsidRPr="004D73D0" w:rsidRDefault="004D73D0" w:rsidP="004D73D0">
      <w:pPr>
        <w:jc w:val="right"/>
        <w:rPr>
          <w:rtl/>
        </w:rPr>
      </w:pPr>
      <w:r w:rsidRPr="004D73D0">
        <w:rPr>
          <w:rFonts w:hint="cs"/>
          <w:rtl/>
          <w:lang w:bidi="fa-IR"/>
        </w:rPr>
        <w:t>3. مؤسسه حسابرسی و خدمات مدیریت رهیافت و همکاران به عنوان بازرس اصلی و حسابرس مستقل و آقای مصطفی جهانبانی به عنوان بازرس وحسابرس علي‌البدل شركت براي سال مالی منتهی به 1391.12.30 انتخاب شدند.</w:t>
      </w:r>
    </w:p>
    <w:p w:rsidR="004D73D0" w:rsidRPr="004D73D0" w:rsidRDefault="004D73D0" w:rsidP="004D73D0">
      <w:pPr>
        <w:jc w:val="right"/>
        <w:rPr>
          <w:rtl/>
        </w:rPr>
      </w:pPr>
      <w:r w:rsidRPr="004D73D0">
        <w:rPr>
          <w:rFonts w:hint="cs"/>
          <w:rtl/>
          <w:lang w:bidi="fa-IR"/>
        </w:rPr>
        <w:t>4. در اجراي مفاد مواد 108, 109 و 110 قانون تجارت و همچنين مواد25و26 اساسنامه اعضاي هيأت مديره به مدت دو سال به قرار ذيل انتخاب شدند:</w:t>
      </w:r>
    </w:p>
    <w:p w:rsidR="004D73D0" w:rsidRPr="004D73D0" w:rsidRDefault="004D73D0" w:rsidP="004D73D0">
      <w:pPr>
        <w:jc w:val="right"/>
        <w:rPr>
          <w:rtl/>
        </w:rPr>
      </w:pPr>
      <w:r w:rsidRPr="004D73D0">
        <w:rPr>
          <w:rFonts w:hint="cs"/>
          <w:rtl/>
          <w:lang w:bidi="fa-IR"/>
        </w:rPr>
        <w:t>الف) اعضاي اصلي:</w:t>
      </w:r>
    </w:p>
    <w:p w:rsidR="004D73D0" w:rsidRPr="004D73D0" w:rsidRDefault="004D73D0" w:rsidP="004D73D0">
      <w:pPr>
        <w:jc w:val="right"/>
        <w:rPr>
          <w:rtl/>
        </w:rPr>
      </w:pPr>
      <w:r w:rsidRPr="004D73D0">
        <w:rPr>
          <w:rFonts w:hint="cs"/>
          <w:rtl/>
          <w:lang w:bidi="fa-IR"/>
        </w:rPr>
        <w:t>1-شركت گروه توسعه اقتصادی آروند (سهامی خاص )</w:t>
      </w:r>
    </w:p>
    <w:p w:rsidR="004D73D0" w:rsidRPr="004D73D0" w:rsidRDefault="004D73D0" w:rsidP="004D73D0">
      <w:pPr>
        <w:jc w:val="right"/>
        <w:rPr>
          <w:rtl/>
        </w:rPr>
      </w:pPr>
      <w:r w:rsidRPr="004D73D0">
        <w:rPr>
          <w:rFonts w:hint="cs"/>
          <w:rtl/>
          <w:lang w:bidi="fa-IR"/>
        </w:rPr>
        <w:t>2-شركت گروه مالی ملت (سهامی عام )</w:t>
      </w:r>
    </w:p>
    <w:p w:rsidR="004D73D0" w:rsidRPr="004D73D0" w:rsidRDefault="004D73D0" w:rsidP="004D73D0">
      <w:pPr>
        <w:jc w:val="right"/>
        <w:rPr>
          <w:rtl/>
        </w:rPr>
      </w:pPr>
      <w:r w:rsidRPr="004D73D0">
        <w:rPr>
          <w:rFonts w:hint="cs"/>
          <w:rtl/>
          <w:lang w:bidi="fa-IR"/>
        </w:rPr>
        <w:t>3-شركت بورس اوراق بهادار تهران (سهامی عام)</w:t>
      </w:r>
    </w:p>
    <w:p w:rsidR="004D73D0" w:rsidRPr="004D73D0" w:rsidRDefault="004D73D0" w:rsidP="004D73D0">
      <w:pPr>
        <w:jc w:val="right"/>
        <w:rPr>
          <w:rtl/>
        </w:rPr>
      </w:pPr>
      <w:r w:rsidRPr="004D73D0">
        <w:rPr>
          <w:rFonts w:hint="cs"/>
          <w:rtl/>
          <w:lang w:bidi="fa-IR"/>
        </w:rPr>
        <w:t>4-شركت کارگزاری بانک صادرات (سهامی خاص)</w:t>
      </w:r>
    </w:p>
    <w:p w:rsidR="004D73D0" w:rsidRPr="004D73D0" w:rsidRDefault="004D73D0" w:rsidP="004D73D0">
      <w:pPr>
        <w:jc w:val="right"/>
        <w:rPr>
          <w:rtl/>
        </w:rPr>
      </w:pPr>
      <w:r w:rsidRPr="004D73D0">
        <w:rPr>
          <w:rFonts w:hint="cs"/>
          <w:rtl/>
          <w:lang w:bidi="fa-IR"/>
        </w:rPr>
        <w:t>5-شركت مرکز مالی ایران (سهامی خاص)</w:t>
      </w:r>
    </w:p>
    <w:p w:rsidR="004D73D0" w:rsidRPr="004D73D0" w:rsidRDefault="004D73D0" w:rsidP="004D73D0">
      <w:pPr>
        <w:jc w:val="right"/>
        <w:rPr>
          <w:rtl/>
        </w:rPr>
      </w:pPr>
      <w:r w:rsidRPr="004D73D0">
        <w:rPr>
          <w:rFonts w:hint="cs"/>
          <w:rtl/>
          <w:lang w:bidi="fa-IR"/>
        </w:rPr>
        <w:t>6-موسسه کانون کارگزاری بورس و اوراق بهادار</w:t>
      </w:r>
    </w:p>
    <w:p w:rsidR="004D73D0" w:rsidRPr="004D73D0" w:rsidRDefault="004D73D0" w:rsidP="004D73D0">
      <w:pPr>
        <w:jc w:val="right"/>
        <w:rPr>
          <w:rtl/>
        </w:rPr>
      </w:pPr>
      <w:r w:rsidRPr="004D73D0">
        <w:rPr>
          <w:rFonts w:hint="cs"/>
          <w:rtl/>
          <w:lang w:bidi="fa-IR"/>
        </w:rPr>
        <w:t>7- بانک پارسیان (سهامی عام)</w:t>
      </w:r>
    </w:p>
    <w:p w:rsidR="004D73D0" w:rsidRPr="004D73D0" w:rsidRDefault="004D73D0" w:rsidP="004D73D0">
      <w:pPr>
        <w:jc w:val="right"/>
        <w:rPr>
          <w:rtl/>
        </w:rPr>
      </w:pPr>
      <w:r w:rsidRPr="004D73D0">
        <w:rPr>
          <w:rFonts w:hint="cs"/>
          <w:rtl/>
          <w:lang w:bidi="fa-IR"/>
        </w:rPr>
        <w:t>ب) اعضاي علي البدل:</w:t>
      </w:r>
    </w:p>
    <w:p w:rsidR="004D73D0" w:rsidRPr="004D73D0" w:rsidRDefault="004D73D0" w:rsidP="004D73D0">
      <w:pPr>
        <w:jc w:val="right"/>
        <w:rPr>
          <w:rtl/>
        </w:rPr>
      </w:pPr>
      <w:r w:rsidRPr="004D73D0">
        <w:rPr>
          <w:rFonts w:hint="cs"/>
          <w:rtl/>
          <w:lang w:bidi="fa-IR"/>
        </w:rPr>
        <w:t>1- شرکت سپرده گذاری مرکزی اوراق بهادار و تسویه وجوه (سهام عام)</w:t>
      </w:r>
    </w:p>
    <w:p w:rsidR="004D73D0" w:rsidRPr="004D73D0" w:rsidRDefault="004D73D0" w:rsidP="004D73D0">
      <w:pPr>
        <w:jc w:val="right"/>
        <w:rPr>
          <w:rtl/>
        </w:rPr>
      </w:pPr>
      <w:r w:rsidRPr="004D73D0">
        <w:rPr>
          <w:rFonts w:hint="cs"/>
          <w:rtl/>
          <w:lang w:bidi="fa-IR"/>
        </w:rPr>
        <w:t>2- بانک اقتصاد نوین (سهامی عام)</w:t>
      </w:r>
    </w:p>
    <w:p w:rsidR="004D73D0" w:rsidRPr="004D73D0" w:rsidRDefault="004D73D0" w:rsidP="004D73D0">
      <w:pPr>
        <w:jc w:val="right"/>
        <w:rPr>
          <w:rtl/>
        </w:rPr>
      </w:pPr>
      <w:r w:rsidRPr="004D73D0">
        <w:rPr>
          <w:rFonts w:hint="cs"/>
          <w:rtl/>
          <w:lang w:bidi="fa-IR"/>
        </w:rPr>
        <w:t>3- شرکت سرمایه گذاری صبا تأمین (سهامی عام)</w:t>
      </w:r>
    </w:p>
    <w:p w:rsidR="004D73D0" w:rsidRPr="004D73D0" w:rsidRDefault="004D73D0" w:rsidP="004D73D0">
      <w:pPr>
        <w:jc w:val="right"/>
        <w:rPr>
          <w:rtl/>
        </w:rPr>
      </w:pPr>
      <w:r w:rsidRPr="004D73D0">
        <w:rPr>
          <w:rFonts w:hint="cs"/>
          <w:rtl/>
          <w:lang w:bidi="fa-IR"/>
        </w:rPr>
        <w:t>5. معاملات موضوع ماده 129 اصلاحیه قانون تجارت مندرج در يادداشت 29 همراه صورتهاي مالي برای سال مالی منتهی به 1390.12.29با رعايت كامل مفاد ماده مذكوره مورد تایید و تصويب قرار گرفت.</w:t>
      </w:r>
    </w:p>
    <w:p w:rsidR="004D73D0" w:rsidRPr="004D73D0" w:rsidRDefault="004D73D0" w:rsidP="004D73D0">
      <w:pPr>
        <w:jc w:val="right"/>
        <w:rPr>
          <w:rtl/>
        </w:rPr>
      </w:pPr>
      <w:r w:rsidRPr="004D73D0">
        <w:rPr>
          <w:rFonts w:hint="cs"/>
          <w:rtl/>
          <w:lang w:bidi="fa-IR"/>
        </w:rPr>
        <w:lastRenderedPageBreak/>
        <w:t>6- روزنامه های اطلاعات و دنیای اقتصاد به عنوان روزنامه های كثيرالانتشار جهت درج آگهي‌هاي شركت تعیین شد.</w:t>
      </w:r>
    </w:p>
    <w:p w:rsidR="004D73D0" w:rsidRPr="004D73D0" w:rsidRDefault="004D73D0" w:rsidP="004D73D0">
      <w:pPr>
        <w:jc w:val="right"/>
        <w:rPr>
          <w:rtl/>
        </w:rPr>
      </w:pPr>
      <w:r w:rsidRPr="004D73D0">
        <w:rPr>
          <w:rFonts w:hint="cs"/>
          <w:rtl/>
          <w:lang w:bidi="fa-IR"/>
        </w:rPr>
        <w:t>مجمع با ذکر صلوات در ساعت 12 خاتمه یافت و مجمع به اتفاق آراء به آقای مصطفی امیدقائمی مدیرعامل شرکت فرابورس وكالت با حق توكيل به غير داد تا نسبت به ثبت و انجام تشريفات قانوني اين صورتجلسه در اداره ثبت شركتهاي تهران اقدام نمايد.</w:t>
      </w:r>
    </w:p>
    <w:p w:rsidR="004D73D0" w:rsidRPr="004D73D0" w:rsidRDefault="004D73D0" w:rsidP="004D73D0">
      <w:pPr>
        <w:jc w:val="right"/>
        <w:rPr>
          <w:rtl/>
        </w:rPr>
      </w:pPr>
      <w:r w:rsidRPr="004D73D0">
        <w:rPr>
          <w:rFonts w:hint="cs"/>
          <w:b/>
          <w:bCs/>
          <w:u w:val="single"/>
          <w:rtl/>
          <w:lang w:bidi="fa-IR"/>
        </w:rPr>
        <w:t>گزیده اطلاعات مالی</w:t>
      </w:r>
    </w:p>
    <w:p w:rsidR="004D73D0" w:rsidRPr="004D73D0" w:rsidRDefault="004D73D0" w:rsidP="004D73D0">
      <w:pPr>
        <w:jc w:val="right"/>
        <w:rPr>
          <w:rtl/>
        </w:rPr>
      </w:pPr>
      <w:r w:rsidRPr="004D73D0">
        <w:drawing>
          <wp:inline distT="0" distB="0" distL="0" distR="0">
            <wp:extent cx="5619750" cy="6400800"/>
            <wp:effectExtent l="0" t="0" r="0" b="0"/>
            <wp:docPr id="1" name="Picture 1" descr="http://www.boursenews.ir/files/fa/news/1391/4/27/38850_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7/38850_78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6400800"/>
                    </a:xfrm>
                    <a:prstGeom prst="rect">
                      <a:avLst/>
                    </a:prstGeom>
                    <a:noFill/>
                    <a:ln>
                      <a:noFill/>
                    </a:ln>
                  </pic:spPr>
                </pic:pic>
              </a:graphicData>
            </a:graphic>
          </wp:inline>
        </w:drawing>
      </w:r>
    </w:p>
    <w:p w:rsidR="001F0FEA" w:rsidRDefault="001F0FEA" w:rsidP="004D73D0">
      <w:pPr>
        <w:jc w:val="right"/>
      </w:pPr>
      <w:bookmarkStart w:id="0" w:name="_GoBack"/>
      <w:bookmarkEnd w:id="0"/>
    </w:p>
    <w:sectPr w:rsidR="001F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D0"/>
    <w:rsid w:val="001F0FEA"/>
    <w:rsid w:val="004D7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2012-07-18T06:44:00Z</dcterms:created>
  <dcterms:modified xsi:type="dcterms:W3CDTF">2012-07-18T06:46:00Z</dcterms:modified>
</cp:coreProperties>
</file>