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6B" w:rsidRPr="00D00A6B" w:rsidRDefault="00D00A6B" w:rsidP="00D00A6B">
      <w:pPr>
        <w:jc w:val="right"/>
        <w:rPr>
          <w:lang w:bidi="fa-IR"/>
        </w:rPr>
      </w:pPr>
      <w:r w:rsidRPr="00D00A6B">
        <w:rPr>
          <w:rFonts w:hint="cs"/>
          <w:rtl/>
          <w:lang w:bidi="fa-IR"/>
        </w:rPr>
        <w:t>شاخص کل بورس از ابتدای امسال در حالی از کانال 25 هزار واحدی و از نقطه 25 هزار و 905 واحد معاملات خود را آغاز کرد که در ابتدای سال به سمت صعود تمایل داشت تا آنجا که توانست در 27 فروردین ماه برای اولین بار در سال 91 در بالاترین سطح به نقطه 27 هزار و 281 واحدی پا گذارد که البته این رقم تا روز گذشته به عنوان نقطه اوج نماگر بازار سهام طی سال جاری مطرح بوده است</w:t>
      </w:r>
      <w:r w:rsidRPr="00D00A6B">
        <w:rPr>
          <w:rFonts w:hint="cs"/>
          <w:lang w:bidi="fa-IR"/>
        </w:rPr>
        <w:t>.</w:t>
      </w:r>
    </w:p>
    <w:p w:rsidR="00D00A6B" w:rsidRPr="00D00A6B" w:rsidRDefault="00D00A6B" w:rsidP="00D00A6B">
      <w:pPr>
        <w:jc w:val="right"/>
        <w:rPr>
          <w:lang w:bidi="fa-IR"/>
        </w:rPr>
      </w:pPr>
      <w:r w:rsidRPr="00D00A6B">
        <w:rPr>
          <w:rFonts w:hint="cs"/>
          <w:rtl/>
          <w:lang w:bidi="fa-IR"/>
        </w:rPr>
        <w:t>اما این روند صعودی چندان تداوم نداشت و از ابتدای اردیبهشت ماه شاخص کل به مسیر نزولی قدم گذاشت.</w:t>
      </w:r>
    </w:p>
    <w:p w:rsidR="00D00A6B" w:rsidRPr="00D00A6B" w:rsidRDefault="00D00A6B" w:rsidP="00D00A6B">
      <w:pPr>
        <w:jc w:val="right"/>
        <w:rPr>
          <w:rtl/>
        </w:rPr>
      </w:pPr>
      <w:r w:rsidRPr="00D00A6B">
        <w:rPr>
          <w:rFonts w:hint="cs"/>
          <w:rtl/>
          <w:lang w:bidi="fa-IR"/>
        </w:rPr>
        <w:t>بطوریکه شاخص کل از 27 هزار و 281 واحدی در سرازیری قرار گرفت و پس از شکست خط حمایتی 26 هزار واحدی و سپس 25 هزار واحدی، طی دو روز اخیر با 275 واحد افت به کانال 24 هزار واحدی نزول کرد که البته این میزان ریزش بیشترین میزان افت شاخص از ابتدای امسال تاکنون بوده است. در روز گذشته نیز این روند نزولی ادامه یافت و در نهایت شاخص به نقطه 24 هزار و 550 واحدی رسید.</w:t>
      </w:r>
    </w:p>
    <w:p w:rsidR="00D00A6B" w:rsidRPr="00D00A6B" w:rsidRDefault="00D00A6B" w:rsidP="00D00A6B">
      <w:pPr>
        <w:jc w:val="right"/>
        <w:rPr>
          <w:rtl/>
        </w:rPr>
      </w:pPr>
      <w:r w:rsidRPr="00D00A6B">
        <w:rPr>
          <w:rFonts w:hint="cs"/>
          <w:rtl/>
          <w:lang w:bidi="fa-IR"/>
        </w:rPr>
        <w:t>براساس گزارش </w:t>
      </w:r>
      <w:r w:rsidRPr="00D00A6B">
        <w:rPr>
          <w:rFonts w:hint="cs"/>
          <w:b/>
          <w:bCs/>
          <w:rtl/>
          <w:lang w:bidi="fa-IR"/>
        </w:rPr>
        <w:t>بورس نیوز</w:t>
      </w:r>
      <w:r w:rsidRPr="00D00A6B">
        <w:rPr>
          <w:rFonts w:hint="cs"/>
          <w:rtl/>
          <w:lang w:bidi="fa-IR"/>
        </w:rPr>
        <w:t>، چنین روندی در حالی بر بورس غالب گردیده که انتظار سهامداران و سرمایه گذاران عبور از مرزهای قبلی و دستیابی شاخص کل به قله های افتخار جدید بود، اما به دلیل حضور برخی عوامل و متغیرهای اثرگذار بر بازار سهام و نیز اثرپذیری بورس از وضعیت اقتصادی کشور این انتظار محقق نشد و نماگر بورس تنها 10 روز را در کانال 27 هزار واحدی سپری کرد. حال آنکه 26 روز از معاملات امسال در کانال 26 هزار واحد، 59 روز در کانال 25 هزار واحد و در نهایت سه روز را در کانال 24 هزار واحدی گذراند.</w:t>
      </w:r>
    </w:p>
    <w:p w:rsidR="00D00A6B" w:rsidRPr="00D00A6B" w:rsidRDefault="00D00A6B" w:rsidP="00D00A6B">
      <w:pPr>
        <w:jc w:val="right"/>
        <w:rPr>
          <w:rtl/>
        </w:rPr>
      </w:pPr>
      <w:r w:rsidRPr="00D00A6B">
        <w:rPr>
          <w:rFonts w:hint="cs"/>
          <w:rtl/>
          <w:lang w:bidi="fa-IR"/>
        </w:rPr>
        <w:t>اما برای اینکه با توجه به شرایط جدید حاکم بر بورس دریابیم نگاه سهامداران و سرمایه گذاران به نحوه حرکت شاخص تا پایان سال چه نگاهی است؟ یک نظرسنجی با عنوان "شاخص کل بورس تا پایان سال 91 در چه محدوده ای خواهد بود؟" بر روی سایت بورس نیوز قرار گرفت که بالغ بر 4440 نفر در این نظرسنجی شرکت کردند.</w:t>
      </w:r>
    </w:p>
    <w:p w:rsidR="00D00A6B" w:rsidRPr="00D00A6B" w:rsidRDefault="00D00A6B" w:rsidP="00D00A6B">
      <w:pPr>
        <w:jc w:val="right"/>
        <w:rPr>
          <w:rtl/>
        </w:rPr>
      </w:pPr>
      <w:r w:rsidRPr="00D00A6B">
        <w:rPr>
          <w:lang w:bidi="fa-IR"/>
        </w:rPr>
        <w:drawing>
          <wp:inline distT="0" distB="0" distL="0" distR="0">
            <wp:extent cx="5276850" cy="3295650"/>
            <wp:effectExtent l="0" t="0" r="0" b="0"/>
            <wp:docPr id="1" name="Picture 1" descr="http://www.boursenews.ir/files/fa/news/1391/5/9/39334_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9/39334_5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295650"/>
                    </a:xfrm>
                    <a:prstGeom prst="rect">
                      <a:avLst/>
                    </a:prstGeom>
                    <a:noFill/>
                    <a:ln>
                      <a:noFill/>
                    </a:ln>
                  </pic:spPr>
                </pic:pic>
              </a:graphicData>
            </a:graphic>
          </wp:inline>
        </w:drawing>
      </w:r>
    </w:p>
    <w:p w:rsidR="00D00A6B" w:rsidRPr="00D00A6B" w:rsidRDefault="00D00A6B" w:rsidP="00D00A6B">
      <w:pPr>
        <w:jc w:val="right"/>
        <w:rPr>
          <w:rtl/>
        </w:rPr>
      </w:pPr>
      <w:r w:rsidRPr="00D00A6B">
        <w:rPr>
          <w:rFonts w:hint="cs"/>
          <w:rtl/>
          <w:lang w:bidi="fa-IR"/>
        </w:rPr>
        <w:t>بالغ بر 41 درصد از کل این آراء به حضور شاخص در کانال زیر 23 هزار واحدی اعتقاد دارند و از این رو این گونه بیشترین آراء را به خود اختصاص داده است.</w:t>
      </w:r>
    </w:p>
    <w:p w:rsidR="00D00A6B" w:rsidRPr="00D00A6B" w:rsidRDefault="00D00A6B" w:rsidP="00D00A6B">
      <w:pPr>
        <w:jc w:val="right"/>
        <w:rPr>
          <w:rtl/>
        </w:rPr>
      </w:pPr>
      <w:r w:rsidRPr="00D00A6B">
        <w:rPr>
          <w:rFonts w:hint="cs"/>
          <w:rtl/>
          <w:lang w:bidi="fa-IR"/>
        </w:rPr>
        <w:t>گزینه بعدی یعنی حضور شاخص در کانال 25 تا 27 هزار واحدی نیز به عنوان دومین گزینه با بیشترین درصد رأی انتخاب شد و بیش از 20 درصد از کل آراء را به دست آورد.</w:t>
      </w:r>
    </w:p>
    <w:p w:rsidR="00D00A6B" w:rsidRPr="00D00A6B" w:rsidRDefault="00D00A6B" w:rsidP="00D00A6B">
      <w:pPr>
        <w:jc w:val="right"/>
        <w:rPr>
          <w:rtl/>
        </w:rPr>
      </w:pPr>
      <w:r w:rsidRPr="00D00A6B">
        <w:rPr>
          <w:rFonts w:hint="cs"/>
          <w:rtl/>
          <w:lang w:bidi="fa-IR"/>
        </w:rPr>
        <w:lastRenderedPageBreak/>
        <w:t>این میان بالغ بر 18 درصد از کل شرکت کنندگان نیز به شاخص 23 تا 25 هزار واحدی معتقدند و نزدیک به 11 درصد از این تعداد نظر اعلام شده، دستیابی شاخص کل به مرز 27 هزار واحد و بالاتر حتی تا 30 هزار واحد را تا پایان امسال محتمل می دانند.</w:t>
      </w:r>
    </w:p>
    <w:p w:rsidR="00D00A6B" w:rsidRPr="00D00A6B" w:rsidRDefault="00D00A6B" w:rsidP="00D00A6B">
      <w:pPr>
        <w:jc w:val="right"/>
        <w:rPr>
          <w:rtl/>
        </w:rPr>
      </w:pPr>
      <w:r w:rsidRPr="00D00A6B">
        <w:rPr>
          <w:rFonts w:hint="cs"/>
          <w:rtl/>
          <w:lang w:bidi="fa-IR"/>
        </w:rPr>
        <w:t>مابقی آراء یعنی کمتر از 9 درصد از رأی دهندگان نیز رشد نماگر بازار سهام تا محدوده ای بالاتر از 30 هزار واحد را پیش بینی می کنند که با جایگاه فعلی شاخص کل نزدیک به شش هزار و 25 واحد فاصله دارد.</w:t>
      </w:r>
    </w:p>
    <w:p w:rsidR="00D00A6B" w:rsidRPr="00D00A6B" w:rsidRDefault="00D00A6B" w:rsidP="00D00A6B">
      <w:pPr>
        <w:jc w:val="right"/>
        <w:rPr>
          <w:rtl/>
        </w:rPr>
      </w:pPr>
      <w:r w:rsidRPr="00D00A6B">
        <w:rPr>
          <w:rFonts w:hint="cs"/>
          <w:rtl/>
          <w:lang w:bidi="fa-IR"/>
        </w:rPr>
        <w:t>البته نباید از نظر دور داشت که این رشد و نزول شاخص کل در حالی اتفاق افتاده که شرکت های بورسی در مجامع برگزار شده خود طی سال جاری بالغ بر 11 هزار میلیارد تومان سود نقدی به سهامداران خود اختصاص دادند، در حالیکه طی این مقطع زمانی بازدهی کل بورس منفی و نزدیک به دو درصد رقم خورده است.</w:t>
      </w:r>
    </w:p>
    <w:p w:rsidR="00D00A6B" w:rsidRPr="00D00A6B" w:rsidRDefault="00D00A6B" w:rsidP="00D00A6B">
      <w:pPr>
        <w:jc w:val="right"/>
        <w:rPr>
          <w:rtl/>
        </w:rPr>
      </w:pPr>
      <w:r w:rsidRPr="00D00A6B">
        <w:rPr>
          <w:rFonts w:hint="cs"/>
          <w:rtl/>
          <w:lang w:bidi="fa-IR"/>
        </w:rPr>
        <w:t>البته باید در نظر داشت که این میزان سود تقسیمی در مجامع شرکت ها خود بر رقم شاخص کل اثر گذار بوده و رقم آن در شاخص بازده نقدی و قیمت </w:t>
      </w:r>
      <w:r w:rsidRPr="00D00A6B">
        <w:rPr>
          <w:lang w:bidi="fa-IR"/>
        </w:rPr>
        <w:t>(TEDPIX)</w:t>
      </w:r>
      <w:r w:rsidRPr="00D00A6B">
        <w:rPr>
          <w:rFonts w:hint="cs"/>
          <w:rtl/>
          <w:lang w:bidi="fa-IR"/>
        </w:rPr>
        <w:t> محاسبه می شود.</w:t>
      </w:r>
    </w:p>
    <w:p w:rsidR="00D00A6B" w:rsidRPr="00D00A6B" w:rsidRDefault="00D00A6B" w:rsidP="00D00A6B">
      <w:pPr>
        <w:jc w:val="right"/>
        <w:rPr>
          <w:rtl/>
        </w:rPr>
      </w:pPr>
      <w:r w:rsidRPr="00D00A6B">
        <w:rPr>
          <w:rFonts w:hint="cs"/>
          <w:rtl/>
          <w:lang w:bidi="fa-IR"/>
        </w:rPr>
        <w:t>مهرداد نعمتی، مدیر عامل شرکت کارگزاری بانک سپه با اذعان به اینکه پیش بینی می شود شاخص کل تا پایان سال جاری در محدوده 25 تا 27 هزار واحدی نوسان کند، در گفتگو با خبرنگار بورس نیوز اظهار داشت: دلایل انتخاب این گزینه از سوی بنده آن است که در ماه رمضان حجم معاملات به طور معمول با کاهش همراه می شود و در کنار آن ابهامات حوزه سیاسی و اقتصادی از جمله احتمال سه نرخی شدن ارز و آثار آن بر صنایع مختلف باید طی دو الی سه ماه آتی شفاف تر شود، از این رو انتظار می رود ارزش معاملات افزایش یابد.</w:t>
      </w:r>
    </w:p>
    <w:p w:rsidR="00D00A6B" w:rsidRPr="00D00A6B" w:rsidRDefault="00D00A6B" w:rsidP="00D00A6B">
      <w:pPr>
        <w:jc w:val="right"/>
        <w:rPr>
          <w:rtl/>
        </w:rPr>
      </w:pPr>
      <w:r w:rsidRPr="00D00A6B">
        <w:rPr>
          <w:rFonts w:hint="cs"/>
          <w:rtl/>
          <w:lang w:bidi="fa-IR"/>
        </w:rPr>
        <w:t>وی افزود: بر همین اساس می توان انتظار داشت با گذشت زمان و روشن شدن برخی مسایل ابهام آمیز، شاخص به محدوده 25 هزار واحد برگشته و تا کانال 27 هزار واحدی نیز نوسان کند.</w:t>
      </w:r>
    </w:p>
    <w:p w:rsidR="00D00A6B" w:rsidRPr="00D00A6B" w:rsidRDefault="00D00A6B" w:rsidP="00D00A6B">
      <w:pPr>
        <w:jc w:val="right"/>
        <w:rPr>
          <w:rtl/>
        </w:rPr>
      </w:pPr>
      <w:r w:rsidRPr="00D00A6B">
        <w:rPr>
          <w:rFonts w:hint="cs"/>
          <w:rtl/>
          <w:lang w:bidi="fa-IR"/>
        </w:rPr>
        <w:t>مدیر عامل شرکت کارگزاری بانک سپه در بیان دلیل دیگر انتخاب خود گفت: با توجه به اینکه شاخص کل در سال گذشته در اکثر روزها در محدوده بالای کانال 25 هزار واحدی حرکت کرده، انتظار می رود تا پایان سال جاری نیز حداقل همان رویه دنبال شود و در انتهای سال نماگر بازار سهام پایین تر از رقم 25 هزار واحد را لمس نکند.</w:t>
      </w:r>
    </w:p>
    <w:p w:rsidR="00D00A6B" w:rsidRPr="00D00A6B" w:rsidRDefault="00D00A6B" w:rsidP="00D00A6B">
      <w:pPr>
        <w:jc w:val="right"/>
        <w:rPr>
          <w:rtl/>
        </w:rPr>
      </w:pPr>
      <w:r w:rsidRPr="00D00A6B">
        <w:rPr>
          <w:rFonts w:hint="cs"/>
          <w:rtl/>
          <w:lang w:bidi="fa-IR"/>
        </w:rPr>
        <w:t>این کارشناس بازار سرمایه در بررسی چرایی انتخاب شاخص زیر 23 هزار واحد از سوی بالغ بر 1820 نفر از شرکت کنندگان در این نظرسنجی و اختصاص بیش از 41 درصد از کل آراء به این گزینه خاطر نشان کرد: به نظر می رسد اولین دلیل این گروه در انتخاب گزینه مذکور روند نزولی شاخص از ابتدای امسال تاکنون باشد که تداوم این رویه را در مابقی روزهای سال جاری در ذهن این گروه از افراد تداعی می کند.</w:t>
      </w:r>
    </w:p>
    <w:p w:rsidR="00D00A6B" w:rsidRPr="00D00A6B" w:rsidRDefault="00D00A6B" w:rsidP="00D00A6B">
      <w:pPr>
        <w:jc w:val="right"/>
        <w:rPr>
          <w:rtl/>
        </w:rPr>
      </w:pPr>
      <w:r w:rsidRPr="00D00A6B">
        <w:rPr>
          <w:rFonts w:hint="cs"/>
          <w:rtl/>
          <w:lang w:bidi="fa-IR"/>
        </w:rPr>
        <w:t>وی یادآور شد: در شاخص کل بورس که شاخص بازده نقدی و قیمت </w:t>
      </w:r>
      <w:r w:rsidRPr="00D00A6B">
        <w:rPr>
          <w:lang w:bidi="fa-IR"/>
        </w:rPr>
        <w:t>(TEDPIX)</w:t>
      </w:r>
      <w:r w:rsidRPr="00D00A6B">
        <w:rPr>
          <w:rFonts w:hint="cs"/>
          <w:rtl/>
          <w:lang w:bidi="fa-IR"/>
        </w:rPr>
        <w:t> است، بالغ بر 11 هزار میلیارد تومان سود تقسیمی در مجامع امسال شرکت ها مستتر است و افرادی که این گزینه را انتخاب کردند، معتقدند اگر این مبلغ در شاخص کل در نظر گرفته نمی شد، شاید افت نماگر بازار سهام بیش از اینها اتفاق می افتاد.</w:t>
      </w:r>
    </w:p>
    <w:p w:rsidR="00D00A6B" w:rsidRPr="00D00A6B" w:rsidRDefault="00D00A6B" w:rsidP="00D00A6B">
      <w:pPr>
        <w:jc w:val="right"/>
        <w:rPr>
          <w:rtl/>
        </w:rPr>
      </w:pPr>
      <w:r w:rsidRPr="00D00A6B">
        <w:rPr>
          <w:rFonts w:hint="cs"/>
          <w:rtl/>
          <w:lang w:bidi="fa-IR"/>
        </w:rPr>
        <w:t>نعمتی در خاتمه سخنان خود دلایل دیگر را عدم نتیجه گرفتن از مذاکرات هسته ای ایران به صورت شفاف، وجود برخی ابهامات و آثار منفی شرایط سیاست داخلی و خارجی بر اوضاع اقتصادی کشور بر شمرد و تأکید کرد: البته یک دلیل مهم و اساسی نیز می تواند نگاه سرمایه گذاران به انتخابات ریاست جمهوری کشور در سال 92 باشد که به دنبال آن برخی از سرمایه گذاران آثار ناشی از افزایش تنش های سیاسی در سال آخر دوره فعلی ریاست جمهوری و در نتیجه کاهش شاخص کل بورس را احتمال می دهند.</w:t>
      </w:r>
    </w:p>
    <w:p w:rsidR="0068337D" w:rsidRDefault="0068337D" w:rsidP="00D00A6B">
      <w:pPr>
        <w:jc w:val="right"/>
        <w:rPr>
          <w:rFonts w:hint="cs"/>
          <w:rtl/>
          <w:lang w:bidi="fa-IR"/>
        </w:rPr>
      </w:pPr>
      <w:bookmarkStart w:id="0" w:name="_GoBack"/>
      <w:bookmarkEnd w:id="0"/>
    </w:p>
    <w:sectPr w:rsidR="00683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6B"/>
    <w:rsid w:val="0068337D"/>
    <w:rsid w:val="00D00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6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2012-07-31T07:23:00Z</dcterms:created>
  <dcterms:modified xsi:type="dcterms:W3CDTF">2012-07-31T07:26:00Z</dcterms:modified>
</cp:coreProperties>
</file>