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ED" w:rsidRPr="00001BED" w:rsidRDefault="00001BED" w:rsidP="00001BED">
      <w:pPr>
        <w:jc w:val="right"/>
      </w:pPr>
      <w:r w:rsidRPr="00001BED">
        <w:rPr>
          <w:rFonts w:hint="cs"/>
          <w:rtl/>
          <w:lang w:bidi="fa-IR"/>
        </w:rPr>
        <w:t>با اتمام ساعات معاملات روز سه شنبه 91.05.10 شاخص بازار اول ( تالار اصلي ) با افت کمتر از یک واحد به رقم 20236 واحد رسيد. عکس این وضعيت را در شاخص بازار دوم (تالار فرعي) شاهد هستيم بطوريكه شاخص تالار فرعي در اين روز با ثبت 241 واحد افزایش عدد 34803 واحد را تجربه كرد. شاخص كل نيز در روز جاري با 33 واحد رشد به رقم 24584 واحد رسيد</w:t>
      </w:r>
      <w:r w:rsidRPr="00001BED">
        <w:rPr>
          <w:rFonts w:hint="cs"/>
        </w:rPr>
        <w:t>.</w:t>
      </w:r>
    </w:p>
    <w:p w:rsidR="00001BED" w:rsidRPr="00001BED" w:rsidRDefault="00001BED" w:rsidP="00001BED">
      <w:pPr>
        <w:jc w:val="right"/>
      </w:pPr>
      <w:r w:rsidRPr="00001BED">
        <w:rPr>
          <w:rFonts w:hint="cs"/>
          <w:rtl/>
          <w:lang w:bidi="fa-IR"/>
        </w:rPr>
        <w:t>گفتني است ارزش كل معاملات اين روز به رقم 328 میلیارد ریال رسید.</w:t>
      </w:r>
    </w:p>
    <w:p w:rsidR="00001BED" w:rsidRPr="00001BED" w:rsidRDefault="00001BED" w:rsidP="00001BED">
      <w:pPr>
        <w:jc w:val="right"/>
        <w:rPr>
          <w:rtl/>
        </w:rPr>
      </w:pPr>
      <w:r w:rsidRPr="00001BED">
        <w:rPr>
          <w:rFonts w:hint="cs"/>
          <w:rtl/>
          <w:lang w:bidi="fa-IR"/>
        </w:rPr>
        <w:t>همچنین در این روز سرمایه گذاری غدیر با 19 واحد افزایش شاخص ، بیشترین تاثیر مثبت را بر جا گذاشت و در مقابل فولاد خوزستان با 9 واحد کاهش ، بیشترین تاثیر منفی را بر روی شاخص داشت.</w:t>
      </w:r>
    </w:p>
    <w:p w:rsidR="00001BED" w:rsidRPr="00001BED" w:rsidRDefault="00001BED" w:rsidP="00001BED">
      <w:pPr>
        <w:jc w:val="right"/>
        <w:rPr>
          <w:rtl/>
        </w:rPr>
      </w:pPr>
      <w:r w:rsidRPr="00001BED">
        <w:rPr>
          <w:rFonts w:hint="cs"/>
          <w:rtl/>
          <w:lang w:bidi="fa-IR"/>
        </w:rPr>
        <w:t>طی روز جاری بورس در حالی به کار خود پایان داد که شاخص کل توانست 33 واحد از افت روزهای اخیر خود را باز پس گرفته و با رشد همراه شود.</w:t>
      </w:r>
    </w:p>
    <w:p w:rsidR="00001BED" w:rsidRPr="00001BED" w:rsidRDefault="00001BED" w:rsidP="00001BED">
      <w:pPr>
        <w:jc w:val="right"/>
        <w:rPr>
          <w:rtl/>
        </w:rPr>
      </w:pPr>
      <w:r w:rsidRPr="00001BED">
        <w:rPr>
          <w:rFonts w:hint="cs"/>
          <w:rtl/>
          <w:lang w:bidi="fa-IR"/>
        </w:rPr>
        <w:t>براساس گزارش </w:t>
      </w:r>
      <w:r w:rsidRPr="00001BED">
        <w:rPr>
          <w:rFonts w:hint="cs"/>
          <w:b/>
          <w:bCs/>
          <w:rtl/>
          <w:lang w:bidi="fa-IR"/>
        </w:rPr>
        <w:t>بورس نیوز</w:t>
      </w:r>
      <w:r w:rsidRPr="00001BED">
        <w:rPr>
          <w:rFonts w:hint="cs"/>
          <w:rtl/>
          <w:lang w:bidi="fa-IR"/>
        </w:rPr>
        <w:t>، از ابتدای معاملات امروز با توجه به اخبار مثبت منتشر شده در رسانه ها، بازار به سهام شرکت ها روی خوش نشان داد و افزایش قیمت ها را رقم زد. اخباری همچون سخنان وزیر دفاع آمریکا در جمع خبرنگاران در تونس مبنی بر ابراز تمایل ایران برای مذاکره با آمریکا و رفع برخی مسایل فیمابین با استفاده از راه حل های دیپلماتیک، راه اندازی بورس ارز از هفته آتی و نیز اخبار مثبت شرکت ها از عملکرد میان دوره ای آنها همگی بازار را به سمت حرکت در مدار مثبت سوق داد.</w:t>
      </w:r>
    </w:p>
    <w:p w:rsidR="00001BED" w:rsidRPr="00001BED" w:rsidRDefault="00001BED" w:rsidP="00001BED">
      <w:pPr>
        <w:jc w:val="right"/>
        <w:rPr>
          <w:rtl/>
        </w:rPr>
      </w:pPr>
      <w:r w:rsidRPr="00001BED">
        <w:rPr>
          <w:rFonts w:hint="cs"/>
          <w:rtl/>
          <w:lang w:bidi="fa-IR"/>
        </w:rPr>
        <w:t>همچنین برخی منابع موثق خبری در گفتگو با اهالی تالار از ارایه تعدیل مثبت "وغدیر" طی روزهای آتی خبر دادند و این امر موجب شد تا این سهم به عنوان مؤثرترین سهم بورس در رشد شاخص کل طی معاملات امروز خودنمایی کند و با معامله بیش از 9 میلیون سهم شرکت سرمایه گذاری غدیر در دامنه نوسان مثبت قیمت ها، در پایان ساعات کاری معاملات امروز صف خرید بیش از یک میلیون و 340 هزار سهمی نیز همچنان برای آن باقی ماند.</w:t>
      </w:r>
    </w:p>
    <w:p w:rsidR="00001BED" w:rsidRPr="00001BED" w:rsidRDefault="00001BED" w:rsidP="00001BED">
      <w:pPr>
        <w:jc w:val="right"/>
        <w:rPr>
          <w:rtl/>
        </w:rPr>
      </w:pPr>
      <w:r w:rsidRPr="00001BED">
        <w:rPr>
          <w:rFonts w:hint="cs"/>
          <w:rtl/>
          <w:lang w:bidi="fa-IR"/>
        </w:rPr>
        <w:t>گروه صنعتی بارز نیز دیگر شرکتی است که افزون بر تحقق 252 ریال سود طی عملکرد سه ماهه اول سال مالی جاری برخلاف دوره مشابه سال مالی گذشته، به پوشش 46 درصدی سود 543 ریالی برآوردی خود دست یافته و از این رو در دامنه مثبت بیش از 17 درصدی قیمت سهام خود قبل از توقف نماد معاملاتی مورد بازگشایی قرار گرفت. البته این شرکت با برنامه ریزی برای اجرای فاز یک طرح توسعه رادیال، افزایش سرمایه از محل آورده نقدی و مطالبات را در دستورکار دارد.</w:t>
      </w:r>
    </w:p>
    <w:p w:rsidR="00001BED" w:rsidRPr="00001BED" w:rsidRDefault="00001BED" w:rsidP="00001BED">
      <w:pPr>
        <w:jc w:val="right"/>
        <w:rPr>
          <w:rtl/>
        </w:rPr>
      </w:pPr>
      <w:r w:rsidRPr="00001BED">
        <w:rPr>
          <w:rFonts w:hint="cs"/>
          <w:rtl/>
          <w:lang w:bidi="fa-IR"/>
        </w:rPr>
        <w:t>دو سهم ساختمانی "وساخت" و "ثنوسا" نیز پس از اعلام اطلاعیه شفاف سازی شرکت نوسازی و ساختمان تهران طی روز گذشته و بازگشایی نماد این شرکت طی روز جاری در دامنه نوسان مثبت 13 درصدی با صف خرید و معاملات پرحجم همراه شدند.</w:t>
      </w:r>
    </w:p>
    <w:p w:rsidR="00001BED" w:rsidRPr="00001BED" w:rsidRDefault="00001BED" w:rsidP="00001BED">
      <w:pPr>
        <w:jc w:val="right"/>
        <w:rPr>
          <w:rtl/>
        </w:rPr>
      </w:pPr>
      <w:r w:rsidRPr="00001BED">
        <w:rPr>
          <w:rFonts w:hint="cs"/>
          <w:rtl/>
          <w:lang w:bidi="fa-IR"/>
        </w:rPr>
        <w:t>این میان اصلاح قیمتی سهام بسیاری از شرکت ها طی روزهای گذشته نیز در شکل گیری این روند مؤثر واقع شد و سهم های پرپتانسیل که پیش از این افت قیمت های خود را شاهد بودند، به یکباره از ابتدای روز جاری نه تنها با رشد قیمت مواجه شدند، بلکه در برخی موارد حتی تا صف خرید نیز پیش رفتند.</w:t>
      </w:r>
    </w:p>
    <w:p w:rsidR="00001BED" w:rsidRPr="00001BED" w:rsidRDefault="00001BED" w:rsidP="00001BED">
      <w:pPr>
        <w:jc w:val="right"/>
        <w:rPr>
          <w:rtl/>
        </w:rPr>
      </w:pPr>
      <w:r w:rsidRPr="00001BED">
        <w:rPr>
          <w:rFonts w:hint="cs"/>
          <w:rtl/>
          <w:lang w:bidi="fa-IR"/>
        </w:rPr>
        <w:t>به عنوان مثال حرکت دسته جمعی پتروشیمی ها در معاملات امروز کاملاً واضح بود، بطوریکه رشد قیمت سهام"پارسان"، "کرماشا"، "زاگرس" و "شاراک" پس از اصلاح قیمتی صورت گرفته در آنها طی روزهای گذشته، بیش از دیگر نمادهای گروه پتروشیمی و نیز سایر صنایع چشم نواز به نظر می رسید. اهالی تالار بر این امر اتفاق نظر دارند که اصلاح قیمتی صورت گرفته در این گروه و نیز اعلام خبر راه اندازی بورس ارز عواملی مهم و اثرگذار بر روند امروز سهام این صنعت به شمار می آید.</w:t>
      </w:r>
    </w:p>
    <w:p w:rsidR="00001BED" w:rsidRPr="00001BED" w:rsidRDefault="00001BED" w:rsidP="00001BED">
      <w:pPr>
        <w:jc w:val="right"/>
        <w:rPr>
          <w:rtl/>
        </w:rPr>
      </w:pPr>
      <w:r w:rsidRPr="00001BED">
        <w:rPr>
          <w:rFonts w:hint="cs"/>
          <w:rtl/>
          <w:lang w:bidi="fa-IR"/>
        </w:rPr>
        <w:t>در عین حال سهام ذوب آهن اصفهان نیز روند روز گذشته خود را پیگیری کرد و با وجود معامله بیش از دو میلیون سهم در دامنه حداکثری قیمت ها، صف خرید نزدیک به چهار میلیونی خود را نیز حفظ کرد، بطوریکه با توجه به افزایش قیمت محصولات "ذوب" در بازار طی روزهای اخیر این روند مثبت برای این سهم کاملاً بدیهی به نظر می رسد.</w:t>
      </w:r>
    </w:p>
    <w:p w:rsidR="00001BED" w:rsidRPr="00001BED" w:rsidRDefault="00001BED" w:rsidP="00001BED">
      <w:pPr>
        <w:jc w:val="right"/>
        <w:rPr>
          <w:rtl/>
        </w:rPr>
      </w:pPr>
      <w:r w:rsidRPr="00001BED">
        <w:rPr>
          <w:rFonts w:hint="cs"/>
          <w:rtl/>
          <w:lang w:bidi="fa-IR"/>
        </w:rPr>
        <w:t>اما در گروه قندی شرکت ها به دو دسته تقسیم شدند و راه خود را از یکدیگر جدا کردند، بطوریکه برخی از نمادهای قند و شکری که طی روزهای گذشته رشد قیمت سهام خود را چندان شاهد نبودند و حجم معاملات اندکی داشتند، روندی مثبت را دنبال کرده و صفوف خرید خود را همچنان حفظ کردند. این در حالی است که دسته دیگر بر سراشیبی قیمت ها رفتند و این روند در برخی نمادها با سرعت بیشتری همراه بود، بطوریکه حتی صف فروش را برای برخی از آنها موجب شد.</w:t>
      </w:r>
    </w:p>
    <w:p w:rsidR="00001BED" w:rsidRPr="00001BED" w:rsidRDefault="00001BED" w:rsidP="00001BED">
      <w:pPr>
        <w:jc w:val="right"/>
        <w:rPr>
          <w:rtl/>
        </w:rPr>
      </w:pPr>
      <w:r w:rsidRPr="00001BED">
        <w:rPr>
          <w:rFonts w:hint="cs"/>
          <w:rtl/>
          <w:lang w:bidi="fa-IR"/>
        </w:rPr>
        <w:lastRenderedPageBreak/>
        <w:t>اما در بازار امروز خودرویی ها و بانکی ها همچنان روند قبلی و بی افول خود را ادامه دادند و اتفاق جدیدی در خصوص این صنایع رخ نداد.</w:t>
      </w:r>
    </w:p>
    <w:p w:rsidR="00001BED" w:rsidRPr="00001BED" w:rsidRDefault="00001BED" w:rsidP="00001BED">
      <w:pPr>
        <w:jc w:val="right"/>
        <w:rPr>
          <w:rtl/>
        </w:rPr>
      </w:pPr>
      <w:r w:rsidRPr="00001BED">
        <w:rPr>
          <w:rFonts w:hint="cs"/>
          <w:rtl/>
          <w:lang w:bidi="fa-IR"/>
        </w:rPr>
        <w:t>البته با ابلاغ بخشنامه جدیدی از سوی بانک مرکزی به بانک های دولتی و خصوصی نیز نرخ تعرفه کارمزد خدمات ریالی افزایش یافت. اما باید توجه داشت که چنین اقداماتی باید با بهبود روند خدمت رسانی به مشتریان همراه شود.</w:t>
      </w:r>
    </w:p>
    <w:p w:rsidR="00001BED" w:rsidRPr="00001BED" w:rsidRDefault="00001BED" w:rsidP="00001BED">
      <w:pPr>
        <w:jc w:val="right"/>
        <w:rPr>
          <w:rtl/>
        </w:rPr>
      </w:pPr>
      <w:r w:rsidRPr="00001BED">
        <w:rPr>
          <w:rFonts w:hint="cs"/>
          <w:rtl/>
          <w:lang w:bidi="fa-IR"/>
        </w:rPr>
        <w:t>در مجموع معاملات امروز در بازار سهام و نیز روند اکثر شاخص های بورسی بیانگر روز بهتری نسبت به چند روز گذشته بود و این روند می تواند با تداوم انتشار اخبار مثبت در بازار ادامه یابد.</w:t>
      </w:r>
    </w:p>
    <w:p w:rsidR="00001BED" w:rsidRPr="00001BED" w:rsidRDefault="00001BED" w:rsidP="00001BED">
      <w:pPr>
        <w:jc w:val="right"/>
        <w:rPr>
          <w:rtl/>
        </w:rPr>
      </w:pPr>
      <w:r w:rsidRPr="00001BED">
        <w:rPr>
          <w:rFonts w:hint="cs"/>
          <w:rtl/>
          <w:lang w:bidi="fa-IR"/>
        </w:rPr>
        <w:t>به اعتقاد اهالی تالار چنانچه راه اندازی بورس ارز طبق دستور ریاست جمهوری بزودی محقق شود و شرکت های بورسی بتوانند با شفافیت بیشتری به درآمد و مصارف ارزی خود در این بازار دسترسی پیدا کنند، تحلیل های واقع بینانه تری از عملکرد شرکت ها ارایه خواهد شد که این موضوع می تواند به ویژه برای دو گروه پتروشیمی و معدنی بورس از اهمیت بیشتری برخوردار بوده و به نفع آنها رقم بخورد.</w:t>
      </w:r>
    </w:p>
    <w:p w:rsidR="00001BED" w:rsidRPr="00001BED" w:rsidRDefault="00001BED" w:rsidP="00001BED">
      <w:pPr>
        <w:jc w:val="right"/>
        <w:rPr>
          <w:rtl/>
        </w:rPr>
      </w:pPr>
      <w:r w:rsidRPr="00001BED">
        <w:rPr>
          <w:rFonts w:hint="cs"/>
          <w:rtl/>
          <w:lang w:bidi="fa-IR"/>
        </w:rPr>
        <w:t>در سطح کلان نیز طبق اعلام صندوق بین المللی پول از میان 171 کشور جهان، ایران با دارا بودن نسبت سرمایه گذاری به تولید ناخالص داخلی بالغ بر 43 درصدی به عنوان هفتمین کانون سرمایه گذاری در دنیا معرفی شد، در حالیکه در این رتبه بندی آمریکا با نسبتی معادل 15.8 درصد رتبه 146 جهان را به دست آورد.</w:t>
      </w:r>
    </w:p>
    <w:p w:rsidR="00001BED" w:rsidRPr="00001BED" w:rsidRDefault="00001BED" w:rsidP="00001BED">
      <w:pPr>
        <w:jc w:val="right"/>
        <w:rPr>
          <w:rtl/>
        </w:rPr>
      </w:pPr>
      <w:r w:rsidRPr="00001BED">
        <w:rPr>
          <w:rFonts w:hint="cs"/>
          <w:rtl/>
          <w:lang w:bidi="fa-IR"/>
        </w:rPr>
        <w:t>همچنین نخستین همکاری بورس های اسپانیا و ایران نیز در پی اعلام کانون نهادهای سرمایه گذاری ایران با انعقاد تفاهم نامه ای آغاز شد تا مقدمه ای باشد برای توسعه بازار سرمایه ایران و در گام نخست اولین دوره سمینارهای عملیات بازار اوراق بهادار در دو سطح یک و دو برای استفاده مدیران و مسئولان حوزه های مختلف بازار سرمایه کشور از تجربه بین المللی و حرفه ای مسئولان بورس اسپانیا، با امکان ارایه گواهینامه از بورس این کشور در تهران برگزار می شود.</w:t>
      </w:r>
    </w:p>
    <w:p w:rsidR="00001BED" w:rsidRPr="00001BED" w:rsidRDefault="00001BED" w:rsidP="00001BED">
      <w:pPr>
        <w:jc w:val="right"/>
        <w:rPr>
          <w:rtl/>
        </w:rPr>
      </w:pPr>
      <w:r w:rsidRPr="00001BED">
        <w:rPr>
          <w:rFonts w:hint="cs"/>
          <w:rtl/>
          <w:lang w:bidi="fa-IR"/>
        </w:rPr>
        <w:t>در پایان شایان ذکر است بازار ارز آزاد برخلاف بورس معاملات خود را با کاهش قیمت ها آغاز کرده و هر دلار آمریکا با 20 ریال کاهش قیمت نسبت به روز گذشته به بهای 1963 تومان رسیده است. این در حالی است که بهای هر سکه طلای طرح جدید خرید نقدی با افزایش هزار تومانی قیمت ها نسبت به روز قبل به نرخ 734 هزار تومان مورد معامله می شود.</w:t>
      </w:r>
    </w:p>
    <w:p w:rsidR="000E2458" w:rsidRDefault="000E2458" w:rsidP="00001BED">
      <w:pPr>
        <w:jc w:val="right"/>
      </w:pPr>
      <w:bookmarkStart w:id="0" w:name="_GoBack"/>
      <w:bookmarkEnd w:id="0"/>
    </w:p>
    <w:sectPr w:rsidR="000E2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ED"/>
    <w:rsid w:val="00001BED"/>
    <w:rsid w:val="000E24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2012-08-01T04:53:00Z</dcterms:created>
  <dcterms:modified xsi:type="dcterms:W3CDTF">2012-08-01T04:54:00Z</dcterms:modified>
</cp:coreProperties>
</file>