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EC" w:rsidRPr="00C50EEC" w:rsidRDefault="00C50EEC" w:rsidP="00C50EEC">
      <w:pPr>
        <w:jc w:val="right"/>
        <w:rPr>
          <w:lang w:bidi="fa-IR"/>
        </w:rPr>
      </w:pPr>
      <w:r w:rsidRPr="00C50EEC">
        <w:rPr>
          <w:rFonts w:hint="cs"/>
          <w:rtl/>
          <w:lang w:bidi="fa-IR"/>
        </w:rPr>
        <w:t>در روز گذشته پیغامی مبنی بر توقف نماد معاملاتی چند شرکت بورسی با توجه به لغو پذیرش آنها از بورس منتشر شد که این تصمیم شرکت هایی همچون قند تربت جام، بسته بندی ایران، لوله و تجهیزات سدید، آلومتک و تولیدی و صنعتی آبگینه را شامل می شود</w:t>
      </w:r>
      <w:r w:rsidRPr="00C50EEC">
        <w:rPr>
          <w:rFonts w:hint="cs"/>
          <w:lang w:bidi="fa-IR"/>
        </w:rPr>
        <w:t>.</w:t>
      </w:r>
    </w:p>
    <w:p w:rsidR="00C50EEC" w:rsidRPr="00C50EEC" w:rsidRDefault="00C50EEC" w:rsidP="00C50EEC">
      <w:pPr>
        <w:jc w:val="right"/>
        <w:rPr>
          <w:lang w:bidi="fa-IR"/>
        </w:rPr>
      </w:pPr>
      <w:r w:rsidRPr="00C50EEC">
        <w:rPr>
          <w:rFonts w:hint="cs"/>
          <w:rtl/>
          <w:lang w:bidi="fa-IR"/>
        </w:rPr>
        <w:t>محمود رضا خواجه نصیر، مدیر امور بورس ها و بازارهای سازمان بورس و اوراق بهادار در خصوص این پیغام در گفتگو با خبرنگار </w:t>
      </w:r>
      <w:r w:rsidRPr="00C50EEC">
        <w:rPr>
          <w:rFonts w:hint="cs"/>
          <w:b/>
          <w:bCs/>
          <w:rtl/>
          <w:lang w:bidi="fa-IR"/>
        </w:rPr>
        <w:t>بورس نیوز</w:t>
      </w:r>
      <w:r w:rsidRPr="00C50EEC">
        <w:rPr>
          <w:rFonts w:hint="cs"/>
          <w:rtl/>
          <w:lang w:bidi="fa-IR"/>
        </w:rPr>
        <w:t> اظهار داشت: شرکت هایی که شرایط پذیرش خود را در هر یک از تابلوهای معاملات بورس اوراق بهادار از دست دهند، طبق دستورالعمل پذیرش و با تصمیم هیأت پذیرش از تابلوی معاملات خارج شده و لغو پذیرش می شوند.</w:t>
      </w:r>
    </w:p>
    <w:p w:rsidR="00C50EEC" w:rsidRPr="00C50EEC" w:rsidRDefault="00C50EEC" w:rsidP="00C50EEC">
      <w:pPr>
        <w:jc w:val="right"/>
        <w:rPr>
          <w:rtl/>
        </w:rPr>
      </w:pPr>
      <w:r w:rsidRPr="00C50EEC">
        <w:rPr>
          <w:rFonts w:hint="cs"/>
          <w:rtl/>
          <w:lang w:bidi="fa-IR"/>
        </w:rPr>
        <w:t>وی با اذعان به اینکه برای حضور شرکت ها در هر یک از تابلوهای معاملاتی بورس شرایط خاصی وجود دارد، عدم رعایت برخی الزامات در خصوص نحوه افشای اطلاعات را دلیل دیگر این امر دانست و عنوان کرد: مباحثی همچون عدم رعایت حد نصاب سهام شناور آزاد و یا زیان ده بودن شرکت ها و افزایش زیان آنها در مقایسه با میزان سرمایه ثبت شده مواردی دیگر از این دست به شمار می رود که می تواند موجب لغو پذیرش نمادهای معاملاتی شود.</w:t>
      </w:r>
    </w:p>
    <w:p w:rsidR="00C50EEC" w:rsidRPr="00C50EEC" w:rsidRDefault="00C50EEC" w:rsidP="00C50EEC">
      <w:pPr>
        <w:jc w:val="right"/>
        <w:rPr>
          <w:rtl/>
        </w:rPr>
      </w:pPr>
      <w:r w:rsidRPr="00C50EEC">
        <w:rPr>
          <w:rFonts w:hint="cs"/>
          <w:rtl/>
          <w:lang w:bidi="fa-IR"/>
        </w:rPr>
        <w:t>مدیر امور بورس ها و بازارهای سازمان بورس و اوراق بهادار درخصوص تکلیف سهامداران این شرکت ها و چگونگی پیگیری معاملات سهام آنها خاطرنشان کرد: اگرچه این شرکت ها لغو پذیرش شدند، اما جای هیچ گونه نگرانی برای سهامداران آنها وجود ندارد و با توجه به اینکه شرایط فنی و امکان مبادله سهام آنها اعم از پوشه دارایی سهام، اطلاعات مالی و شرایط درج نماد معاملاتی را دارا هستند، به بازار پایه فرابورس منتقل می شوند. در این ارتباط تمام سعی بر این است که این انتقال هرچه سریعتر اجرایی شود تا معامله سهام این پنج شرکت امکان پذیر باشد.</w:t>
      </w:r>
    </w:p>
    <w:p w:rsidR="00C50EEC" w:rsidRPr="00C50EEC" w:rsidRDefault="00C50EEC" w:rsidP="00C50EEC">
      <w:pPr>
        <w:jc w:val="right"/>
        <w:rPr>
          <w:rtl/>
        </w:rPr>
      </w:pPr>
      <w:r w:rsidRPr="00C50EEC">
        <w:rPr>
          <w:rFonts w:hint="cs"/>
          <w:rtl/>
          <w:lang w:bidi="fa-IR"/>
        </w:rPr>
        <w:t>خواجه نصیر در خاتمه سخنان خود در ارتباط با عدم شمولیت قانون رفع گره معاملاتی برای برخی نمادها از جمله "شخارک" و "خودرو" با وجود انجام نشدن معامله سهام آنها طی روزهای متوالی اخیر اذعان داشت: در قوانین و مقررات بازار سرمایه، این اختیار به مدیر عامل شرکت بورس اوراق بهادار ارایه شده تا علی رغم اینکه نماد معاملاتی شرکتی مشمول قانون رفع گره معاملاتی باشد، اما آن نماد را وارد گره نکند.</w:t>
      </w:r>
    </w:p>
    <w:p w:rsidR="00C50EEC" w:rsidRPr="00C50EEC" w:rsidRDefault="00C50EEC" w:rsidP="00C50EEC">
      <w:pPr>
        <w:jc w:val="right"/>
        <w:rPr>
          <w:rtl/>
        </w:rPr>
      </w:pPr>
      <w:r w:rsidRPr="00C50EEC">
        <w:rPr>
          <w:rFonts w:hint="cs"/>
          <w:rtl/>
          <w:lang w:bidi="fa-IR"/>
        </w:rPr>
        <w:t>از این رو مدیر عامل شرکت بورس می تواند از این اختیار استفاده کند و هدف اصلی اخذ چنین تصمیمی نیز در راستای حفاظت از حقوق سهامداران در مقابل افت و یا رشد بیش از حد قیمت سهام است. اما اینکه مبنای واقعی این تصمیم چگونه تعیین می شود، مشخص نبوده و مدیر عامل شرکت بورس اوراق بهادار باید اعلام کند.</w:t>
      </w:r>
    </w:p>
    <w:p w:rsidR="006F3516" w:rsidRDefault="006F3516" w:rsidP="00C50EEC">
      <w:pPr>
        <w:jc w:val="right"/>
        <w:rPr>
          <w:rFonts w:hint="cs"/>
          <w:rtl/>
          <w:lang w:bidi="fa-IR"/>
        </w:rPr>
      </w:pPr>
      <w:bookmarkStart w:id="0" w:name="_GoBack"/>
      <w:bookmarkEnd w:id="0"/>
    </w:p>
    <w:sectPr w:rsidR="006F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EC"/>
    <w:rsid w:val="006F3516"/>
    <w:rsid w:val="00C50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2012-08-12T05:53:00Z</dcterms:created>
  <dcterms:modified xsi:type="dcterms:W3CDTF">2012-08-12T05:54:00Z</dcterms:modified>
</cp:coreProperties>
</file>