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717" w:rsidRPr="001D5717" w:rsidRDefault="001D5717" w:rsidP="001D5717">
      <w:pPr>
        <w:jc w:val="right"/>
        <w:rPr>
          <w:lang w:bidi="fa-IR"/>
        </w:rPr>
      </w:pPr>
      <w:r w:rsidRPr="001D5717">
        <w:rPr>
          <w:rFonts w:hint="cs"/>
          <w:rtl/>
          <w:lang w:bidi="fa-IR"/>
        </w:rPr>
        <w:t>بارها این جمله را شنیده ایم که نگرانی سرمایه گذاران و سهامداران بورسی ناشی از چشم انداز فعالان بازار از آینده ابهام آمیز متأثر از معضل تحریم های بین المللی و متغیرهای خارجی است که به موجب آن سرمایه گذار ترجیح می دهد از بازار خارج شده و پس از پراکنده شدن سایه سنگین پارامترهای ابهام زا مجدد اقدام به سرمایه گذاری در بورس نمایند. چراکه در ذات سودآوری بورس شکی وجود ندارد</w:t>
      </w:r>
      <w:r w:rsidRPr="001D5717">
        <w:rPr>
          <w:rFonts w:hint="cs"/>
          <w:lang w:bidi="fa-IR"/>
        </w:rPr>
        <w:t>.</w:t>
      </w:r>
    </w:p>
    <w:p w:rsidR="001D5717" w:rsidRPr="001D5717" w:rsidRDefault="001D5717" w:rsidP="001D5717">
      <w:pPr>
        <w:jc w:val="right"/>
        <w:rPr>
          <w:lang w:bidi="fa-IR"/>
        </w:rPr>
      </w:pPr>
      <w:r w:rsidRPr="001D5717">
        <w:rPr>
          <w:rFonts w:hint="cs"/>
          <w:rtl/>
          <w:lang w:bidi="fa-IR"/>
        </w:rPr>
        <w:t>این گفته حمیدرضا مهرآور، مدیر عامل شرکت کارگزاری بانک سامان بود که در گفتگو با </w:t>
      </w:r>
      <w:r w:rsidRPr="001D5717">
        <w:rPr>
          <w:rFonts w:hint="cs"/>
          <w:b/>
          <w:bCs/>
          <w:rtl/>
          <w:lang w:bidi="fa-IR"/>
        </w:rPr>
        <w:t>بورس نیوز </w:t>
      </w:r>
      <w:r w:rsidRPr="001D5717">
        <w:rPr>
          <w:rFonts w:hint="cs"/>
          <w:rtl/>
          <w:lang w:bidi="fa-IR"/>
        </w:rPr>
        <w:t>عنوان شد.</w:t>
      </w:r>
    </w:p>
    <w:p w:rsidR="001D5717" w:rsidRPr="001D5717" w:rsidRDefault="001D5717" w:rsidP="001D5717">
      <w:pPr>
        <w:jc w:val="right"/>
        <w:rPr>
          <w:rtl/>
        </w:rPr>
      </w:pPr>
      <w:r w:rsidRPr="001D5717">
        <w:rPr>
          <w:rFonts w:hint="cs"/>
          <w:rtl/>
          <w:lang w:bidi="fa-IR"/>
        </w:rPr>
        <w:t>وی تصریح کرد: در شرایط کنونی با توجه به اینکه صف های فروش سهام جمع آوری شده و قیمت ها تا حدی به مدار مثبت وارد شدند، می توان انتظار داشت با توجه به پایین بودن نسبت قیمت به عایدی سهام در بازار با انجام حمایت نسبی، سرمایه گذاران برای خرید سهم و اقدام برای سرمایه گذاری در بورس ترغیب می شوند. بطوریکه انتظار می رود با تکان خوردن قیمت ها استقبال مناسبی از بازار سهام شکل گیرد.</w:t>
      </w:r>
    </w:p>
    <w:p w:rsidR="001D5717" w:rsidRPr="001D5717" w:rsidRDefault="001D5717" w:rsidP="001D5717">
      <w:pPr>
        <w:jc w:val="right"/>
        <w:rPr>
          <w:rtl/>
        </w:rPr>
      </w:pPr>
      <w:r w:rsidRPr="001D5717">
        <w:rPr>
          <w:rFonts w:hint="cs"/>
          <w:rtl/>
          <w:lang w:bidi="fa-IR"/>
        </w:rPr>
        <w:t>این کارشناس بازار سرمایه با اشاره به اینکه در شرایطی با اعلام خبری منفی هر چند در ابعاد کوچک، احساس ناامنی در حوزه اقتصادی ایجاد می شود، اذعان داشت: در چنین شرایطی با انتشار اخبار جدید منفی کننده بخشی از سرمایه گذاران فعالیت خود را به تعویق می اندازند.</w:t>
      </w:r>
    </w:p>
    <w:p w:rsidR="001D5717" w:rsidRPr="001D5717" w:rsidRDefault="001D5717" w:rsidP="001D5717">
      <w:pPr>
        <w:jc w:val="right"/>
        <w:rPr>
          <w:rtl/>
        </w:rPr>
      </w:pPr>
      <w:r w:rsidRPr="001D5717">
        <w:rPr>
          <w:rFonts w:hint="cs"/>
          <w:rtl/>
          <w:lang w:bidi="fa-IR"/>
        </w:rPr>
        <w:t>این در حالی است که در شرایط کنونی روند سودآوری شرکت ها در گزارش عملکردهای سه ماهه به نسبت مثبت بوده و اخبار منفی از شرکت ها به گوش نمی رسد. از این رو به نظر می رسد این روند در عملکرد شش ماهه شرکت ها نیز مشاهده شود.</w:t>
      </w:r>
    </w:p>
    <w:p w:rsidR="001D5717" w:rsidRPr="001D5717" w:rsidRDefault="001D5717" w:rsidP="001D5717">
      <w:pPr>
        <w:jc w:val="right"/>
        <w:rPr>
          <w:rtl/>
        </w:rPr>
      </w:pPr>
      <w:r w:rsidRPr="001D5717">
        <w:rPr>
          <w:rFonts w:hint="cs"/>
          <w:rtl/>
          <w:lang w:bidi="fa-IR"/>
        </w:rPr>
        <w:t>وی در معرفی صنایع ارزنده برای سرمایه گذاری با در نظر داشتن شرایط فعلی بازار سرمایه تأکید داشت: در حال حاضر در شرایطی به سر می بریم که احتمال تغییر نرخ رسمی دلار مطرح است و این امر می تواند صنایع مختلف را تحت تأثیر قرار دهد. چراکه با نرخ فعلی ارز مرجع، صنایعی ارزنده محسوب می شوند که با تغییر این نرخ می توانند متضرر شوند. به این ترتیب اعلام اسامی صنایع پرپتانسیل چندان منطقی به نظر نمی رسد.</w:t>
      </w:r>
    </w:p>
    <w:p w:rsidR="001D5717" w:rsidRPr="001D5717" w:rsidRDefault="001D5717" w:rsidP="001D5717">
      <w:pPr>
        <w:jc w:val="right"/>
        <w:rPr>
          <w:rtl/>
        </w:rPr>
      </w:pPr>
      <w:r w:rsidRPr="001D5717">
        <w:rPr>
          <w:rFonts w:hint="cs"/>
          <w:rtl/>
          <w:lang w:bidi="fa-IR"/>
        </w:rPr>
        <w:t>اما با توجه به اینکه در صورت تغییر این نرخ مسلماً نرخ جدید بالاتر از نرخ فعلی آن خواهد بود، صنایع ارز آور مانند سنگ آهنی ها و پتروشیمی ها برای سرمایه گذاری مطلوب به نظر می رسند.</w:t>
      </w:r>
    </w:p>
    <w:p w:rsidR="001D5717" w:rsidRPr="001D5717" w:rsidRDefault="001D5717" w:rsidP="001D5717">
      <w:pPr>
        <w:jc w:val="right"/>
        <w:rPr>
          <w:rtl/>
        </w:rPr>
      </w:pPr>
      <w:r w:rsidRPr="001D5717">
        <w:rPr>
          <w:rFonts w:hint="cs"/>
          <w:rtl/>
          <w:lang w:bidi="fa-IR"/>
        </w:rPr>
        <w:t>این میان چنانچه بحث تحریم ها هر چه زودتر حل شود، صنایع می توانند آسوده خاطرتر به فعالیت های خود ادامه دهند.</w:t>
      </w:r>
    </w:p>
    <w:p w:rsidR="001D5717" w:rsidRPr="001D5717" w:rsidRDefault="001D5717" w:rsidP="001D5717">
      <w:pPr>
        <w:jc w:val="right"/>
        <w:rPr>
          <w:rtl/>
        </w:rPr>
      </w:pPr>
      <w:r w:rsidRPr="001D5717">
        <w:rPr>
          <w:rFonts w:hint="cs"/>
          <w:rtl/>
          <w:lang w:bidi="fa-IR"/>
        </w:rPr>
        <w:t>مهرآور افزود: واقعیت این است که سرمایه گذاران بسیاری معتقدند که نرخ ارز مرجع تغییر خواهد کرد و این شاید به این دلیل باشد که این گروه از سرمایه گذاران با توجه به تجربه تلخ گذشته، تصمیمات اخیر بانک مرکزی را چندان جدی به حساب نمی آورند.</w:t>
      </w:r>
    </w:p>
    <w:p w:rsidR="001D5717" w:rsidRPr="001D5717" w:rsidRDefault="001D5717" w:rsidP="001D5717">
      <w:pPr>
        <w:jc w:val="right"/>
        <w:rPr>
          <w:rtl/>
        </w:rPr>
      </w:pPr>
      <w:r w:rsidRPr="001D5717">
        <w:rPr>
          <w:rFonts w:hint="cs"/>
          <w:rtl/>
          <w:lang w:bidi="fa-IR"/>
        </w:rPr>
        <w:t>مدیر عامل شرکت کارگزاری بانک سامان در مقایسه بورس های جهان با بورس ایران گفت: فضای اقتصادی جهان به گونه ای است که اقتصاد اروپا و برخی کشورهای آسیایی مثل چین که پیش از این اقتصادی رو به رشد داشته، طبق آمارهای اخیر با کاهش رشد اقتصادی خود همراه شده اند. در چنین شرایطی طبیعی است که این روندهای منفی وضعیت نابه سامان بورس کشور را نیز تشدید می کند.</w:t>
      </w:r>
    </w:p>
    <w:p w:rsidR="001D5717" w:rsidRPr="001D5717" w:rsidRDefault="001D5717" w:rsidP="001D5717">
      <w:pPr>
        <w:jc w:val="right"/>
        <w:rPr>
          <w:rtl/>
        </w:rPr>
      </w:pPr>
      <w:r w:rsidRPr="001D5717">
        <w:rPr>
          <w:rFonts w:hint="cs"/>
          <w:rtl/>
          <w:lang w:bidi="fa-IR"/>
        </w:rPr>
        <w:t>اما خوشبختانه در چنین وضعیتی نگرانی چندان زیادی در بورس مطرح نیست و می توان گفت روند صعودی پرشتابی برای فلزات گرانبها و بازار طلا به عنوان بازار موازی بورس پیش بینی نمی شود.</w:t>
      </w:r>
    </w:p>
    <w:p w:rsidR="001D5717" w:rsidRPr="001D5717" w:rsidRDefault="001D5717" w:rsidP="001D5717">
      <w:pPr>
        <w:jc w:val="right"/>
        <w:rPr>
          <w:rtl/>
        </w:rPr>
      </w:pPr>
      <w:r w:rsidRPr="001D5717">
        <w:rPr>
          <w:rFonts w:hint="cs"/>
          <w:rtl/>
          <w:lang w:bidi="fa-IR"/>
        </w:rPr>
        <w:t>این روند برای بازار سهام فرصت تلقی می شود، چرا که در دیگر نقاط جهان این پتانسیل وجود ندارد در حالیکه با جذب سرمایه های جدید خارجی می توان از این فرصت بهترین استفاده را داشت.</w:t>
      </w:r>
    </w:p>
    <w:p w:rsidR="001D5717" w:rsidRPr="001D5717" w:rsidRDefault="001D5717" w:rsidP="001D5717">
      <w:pPr>
        <w:jc w:val="right"/>
        <w:rPr>
          <w:rtl/>
        </w:rPr>
      </w:pPr>
      <w:r w:rsidRPr="001D5717">
        <w:rPr>
          <w:rFonts w:hint="cs"/>
          <w:rtl/>
          <w:lang w:bidi="fa-IR"/>
        </w:rPr>
        <w:t>مهرآور در خاتمه سخنان خود ورود ابزارهای جدید از قبیل اوراق اختیار فروش سهام تبعی را یک اقدام مثبت ارزیابی کرد و اظهار داشت: در صورتی که دستور العمل انتشار این اوراق با مطالعه و بررسی مناسب عملیاتی شود و سایه ابهام و نگرانی ها از بورس رخت بربندد، قیمت سهام بیمه شده و سهامداران خرد به دلیل اینگونه نگرانی ها از بورس خارج نمی شوند که این می تواند نوید دهنده امیدواری به آینده ای روشن را در بازه زمانی بلند مدت برای بازار سرمایه فراهم آورد.</w:t>
      </w:r>
    </w:p>
    <w:p w:rsidR="00AE0847" w:rsidRDefault="00AE0847" w:rsidP="001D5717">
      <w:pPr>
        <w:jc w:val="right"/>
        <w:rPr>
          <w:rFonts w:hint="cs"/>
          <w:rtl/>
          <w:lang w:bidi="fa-IR"/>
        </w:rPr>
      </w:pPr>
      <w:bookmarkStart w:id="0" w:name="_GoBack"/>
      <w:bookmarkEnd w:id="0"/>
    </w:p>
    <w:sectPr w:rsidR="00AE0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17"/>
    <w:rsid w:val="001D5717"/>
    <w:rsid w:val="00AE08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85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2012-08-15T05:22:00Z</dcterms:created>
  <dcterms:modified xsi:type="dcterms:W3CDTF">2012-08-15T05:24:00Z</dcterms:modified>
</cp:coreProperties>
</file>