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82" w:rsidRPr="00C26A82" w:rsidRDefault="00C26A82" w:rsidP="00C26A82">
      <w:pPr>
        <w:jc w:val="right"/>
      </w:pPr>
      <w:r w:rsidRPr="00C26A82">
        <w:rPr>
          <w:rFonts w:hint="cs"/>
          <w:rtl/>
          <w:lang w:bidi="fa-IR"/>
        </w:rPr>
        <w:t>شرکت فولاد آلیاژی ایران با سرمایه 130 میلیارد و 300 میلیون که بیش از 32 درصد سهامش در تملک شرکت سرمایه گذاری غدیر است در سال 1390 بعنوان صادر کننده برتر کشور انتخاب شده است</w:t>
      </w:r>
      <w:r w:rsidRPr="00C26A82">
        <w:rPr>
          <w:rFonts w:hint="cs"/>
        </w:rPr>
        <w:t>.</w:t>
      </w:r>
    </w:p>
    <w:p w:rsidR="00C26A82" w:rsidRPr="00C26A82" w:rsidRDefault="00C26A82" w:rsidP="00C26A82">
      <w:pPr>
        <w:jc w:val="right"/>
      </w:pPr>
      <w:r w:rsidRPr="00C26A82">
        <w:rPr>
          <w:rFonts w:hint="cs"/>
          <w:rtl/>
          <w:lang w:bidi="fa-IR"/>
        </w:rPr>
        <w:t>به گزارش </w:t>
      </w:r>
      <w:r w:rsidRPr="00C26A82">
        <w:rPr>
          <w:rFonts w:hint="cs"/>
          <w:b/>
          <w:bCs/>
          <w:rtl/>
          <w:lang w:bidi="fa-IR"/>
        </w:rPr>
        <w:t>بورس نیوز</w:t>
      </w:r>
      <w:r w:rsidRPr="00C26A82">
        <w:rPr>
          <w:rFonts w:hint="cs"/>
          <w:rtl/>
          <w:lang w:bidi="fa-IR"/>
        </w:rPr>
        <w:t>، "فولاژ" در پیش بینی درآمد هر سهم سال مالی منتهی به اسفند 91 بر اساس عملکرد واقعی 3 ماهه 25 درصد از فروش، 24 درصد از بهای تمام شده کالای فروش رفته و 28 درصد از سود خالص هر سهم را پوشش داده و توانسته مبلغ 139 ریال ازسود 494 ریالی هر سهم خود را محقق نماید که در نظر دارد 70 درصد از این مبلغ را بین سهامدانش تقسیم نماید.</w:t>
      </w:r>
    </w:p>
    <w:p w:rsidR="00C26A82" w:rsidRPr="00C26A82" w:rsidRDefault="00C26A82" w:rsidP="00C26A82">
      <w:pPr>
        <w:jc w:val="right"/>
        <w:rPr>
          <w:rtl/>
        </w:rPr>
      </w:pPr>
      <w:r w:rsidRPr="00C26A82">
        <w:rPr>
          <w:rFonts w:hint="cs"/>
          <w:rtl/>
          <w:lang w:bidi="fa-IR"/>
        </w:rPr>
        <w:t>گفتنی است رقم 4 میلیارد و 500 میلیون تومانی خالص درآمدهای متفرقه (34ریال به ازای هر سهم) در سال مالی 91 عمدتا بابت پیش بینی 2 میلیارد و 400 میلیون تومان سود حاصل از سپرده های بانکی و پیش بینی مبلغ 1 میلیارد و 200 میلیون تومان بابت اجاره دریافتی ازکارخانه آهک می باشد.</w:t>
      </w:r>
    </w:p>
    <w:p w:rsidR="00C26A82" w:rsidRPr="00C26A82" w:rsidRDefault="00C26A82" w:rsidP="00C26A82">
      <w:pPr>
        <w:jc w:val="right"/>
        <w:rPr>
          <w:rtl/>
        </w:rPr>
      </w:pPr>
      <w:r w:rsidRPr="00C26A82">
        <w:rPr>
          <w:rFonts w:hint="cs"/>
          <w:rtl/>
          <w:lang w:bidi="fa-IR"/>
        </w:rPr>
        <w:t>همچنین شرکت فولاد آلیاژی ایران در سال مالی 91 برای فروش 7 درصدی صادراتی و خرید 15 درصدی مواد اولیه خارجی نرخ دلار را مبلغ 1589 تومان و 8 ریال در نظر گرفته است.</w:t>
      </w:r>
    </w:p>
    <w:p w:rsidR="00C26A82" w:rsidRPr="00C26A82" w:rsidRDefault="00C26A82" w:rsidP="00C26A82">
      <w:pPr>
        <w:jc w:val="right"/>
        <w:rPr>
          <w:rtl/>
        </w:rPr>
      </w:pPr>
      <w:r w:rsidRPr="00C26A82">
        <w:rPr>
          <w:rFonts w:hint="cs"/>
          <w:rtl/>
          <w:lang w:bidi="fa-IR"/>
        </w:rPr>
        <w:t>"فولاژ" پروژه زیر سقفی (کوثر) را با 91 درصد پیشرفت در برنامه امسال خود دارد که سود آوری آن برای هر سهم مبلغ 153 ریال خواهد بود و درصورت بهره برداری از تمام ظرفیت، این مبلغ به 264 ریال خواهد رسید.</w:t>
      </w:r>
    </w:p>
    <w:p w:rsidR="00C26A82" w:rsidRPr="00C26A82" w:rsidRDefault="00C26A82" w:rsidP="00C26A82">
      <w:pPr>
        <w:jc w:val="right"/>
        <w:rPr>
          <w:rtl/>
        </w:rPr>
      </w:pPr>
      <w:r w:rsidRPr="00C26A82">
        <w:rPr>
          <w:rFonts w:hint="cs"/>
          <w:rtl/>
          <w:lang w:bidi="fa-IR"/>
        </w:rPr>
        <w:t>این شرکت که در سال مالی 90 موفق به حفظ سهم تولید محصولات فولادی در بازار داخلی و همچنین افزایش بیش از 46 درصدی سود خالص به دلیل مدیریت هزینه ها و فروش شرکت شده طبق تصمیمات مجمع عمومی برای هر سهم مبلغ 558 ریال سود خالص محقق نموده بود که 500 ریال از آن را بین سهامدارانش تقسیم کرده است.</w:t>
      </w:r>
    </w:p>
    <w:p w:rsidR="00C26A82" w:rsidRPr="00C26A82" w:rsidRDefault="00C26A82" w:rsidP="00C26A82">
      <w:pPr>
        <w:jc w:val="right"/>
        <w:rPr>
          <w:vanish/>
        </w:rPr>
      </w:pPr>
      <w:r w:rsidRPr="00C26A82">
        <w:rPr>
          <w:vanish/>
        </w:rPr>
        <w:t>Top of Form</w:t>
      </w:r>
    </w:p>
    <w:p w:rsidR="001E19EF" w:rsidRDefault="001E19EF" w:rsidP="00C26A82">
      <w:pPr>
        <w:jc w:val="right"/>
      </w:pPr>
      <w:bookmarkStart w:id="0" w:name="_GoBack"/>
      <w:bookmarkEnd w:id="0"/>
    </w:p>
    <w:sectPr w:rsidR="001E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82"/>
    <w:rsid w:val="001E19EF"/>
    <w:rsid w:val="00C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0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2012-08-21T04:47:00Z</dcterms:created>
  <dcterms:modified xsi:type="dcterms:W3CDTF">2012-08-21T04:48:00Z</dcterms:modified>
</cp:coreProperties>
</file>