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99" w:rsidRPr="00DB6599" w:rsidRDefault="00DB6599" w:rsidP="00DB6599">
      <w:pPr>
        <w:jc w:val="right"/>
        <w:rPr>
          <w:lang w:bidi="fa-IR"/>
        </w:rPr>
      </w:pPr>
      <w:r w:rsidRPr="00DB6599">
        <w:rPr>
          <w:rFonts w:hint="cs"/>
          <w:rtl/>
          <w:lang w:bidi="fa-IR"/>
        </w:rPr>
        <w:t>بازگرداندن بازار سهام به روندی با ثبات و حمایت از سهام و سهامداران به ویژه حقیقی ها یکی از مهمترین نتایج انتشار اوراق اختیار فروش سهام تبعی است تا با تغییر شرایط و روند کلی بورس در برقراری تعادل در بازار مؤثر واقع شود</w:t>
      </w:r>
      <w:r w:rsidRPr="00DB6599">
        <w:rPr>
          <w:rFonts w:hint="cs"/>
          <w:lang w:bidi="fa-IR"/>
        </w:rPr>
        <w:t>.</w:t>
      </w:r>
    </w:p>
    <w:p w:rsidR="00DB6599" w:rsidRPr="00DB6599" w:rsidRDefault="00DB6599" w:rsidP="00DB6599">
      <w:pPr>
        <w:jc w:val="right"/>
        <w:rPr>
          <w:lang w:bidi="fa-IR"/>
        </w:rPr>
      </w:pPr>
      <w:r w:rsidRPr="00DB6599">
        <w:rPr>
          <w:rFonts w:hint="cs"/>
          <w:rtl/>
          <w:lang w:bidi="fa-IR"/>
        </w:rPr>
        <w:t>شعبان پور، مدیر سرمایه گذاری توسعه ملی با بیان این مطلب در گفتگو با خبرنگار </w:t>
      </w:r>
      <w:r w:rsidRPr="00DB6599">
        <w:rPr>
          <w:rFonts w:hint="cs"/>
          <w:b/>
          <w:bCs/>
          <w:rtl/>
          <w:lang w:bidi="fa-IR"/>
        </w:rPr>
        <w:t>بورس نیوز</w:t>
      </w:r>
      <w:r w:rsidRPr="00DB6599">
        <w:rPr>
          <w:rFonts w:hint="cs"/>
          <w:rtl/>
          <w:lang w:bidi="fa-IR"/>
        </w:rPr>
        <w:t> اظهار داشت: استفاده از ابزارهای نوین مالی از جمله اوراق اختیار فروش سهام می تواند عاملی برای بازگرداندن افراد حقیقی به معاملات بورس باشد. اما استفاده از آن هیچ اثری بر رفتار حقوقی های بازار اعمال نخواهد کرد. چراکه در انتشار این اوراق سهمی برای حقوقی ها در نظر گرفته نشده و حتی اگر اجازه استفاده از این اوراق را به این گروه از سرمایه گذاران بدهند، اما 50 هزار ورقه اختیار فروش چندان جذابیت و صرفه ای برای حقوقی ها ندارد.</w:t>
      </w:r>
    </w:p>
    <w:p w:rsidR="00DB6599" w:rsidRPr="00DB6599" w:rsidRDefault="00DB6599" w:rsidP="00DB6599">
      <w:pPr>
        <w:jc w:val="right"/>
        <w:rPr>
          <w:rtl/>
        </w:rPr>
      </w:pPr>
      <w:r w:rsidRPr="00DB6599">
        <w:rPr>
          <w:rFonts w:hint="cs"/>
          <w:rtl/>
          <w:lang w:bidi="fa-IR"/>
        </w:rPr>
        <w:t>وی افزود: اما به نظر می رسد انتشار این اوراق با ذات بازار سهام در شرایط فعلی متفاوت باشد، چراکه در حال حاضر پیش بینی آینده چندان قابل اتکا نبوده و با کم شدن بازه زمانی سرمایه گذاری ها در دوره های کوتاه مدت، میان مدت و نیز بلند مدت، قابلیت پیش بینی وضعیت آتی صنایع و شرکت ها کاهش می یابد. در این حالت تحقق پیش بینی ها نیز سخت تر می شود.</w:t>
      </w:r>
    </w:p>
    <w:p w:rsidR="00DB6599" w:rsidRPr="00DB6599" w:rsidRDefault="00DB6599" w:rsidP="00DB6599">
      <w:pPr>
        <w:jc w:val="right"/>
        <w:rPr>
          <w:rtl/>
        </w:rPr>
      </w:pPr>
      <w:r w:rsidRPr="00DB6599">
        <w:rPr>
          <w:rFonts w:hint="cs"/>
          <w:rtl/>
          <w:lang w:bidi="fa-IR"/>
        </w:rPr>
        <w:t>با این وجود حقوقی ها همواره در بازار سهام فعالیت داشته و حضور دارند، اما آنچه که بازار را به سمت بالا و یا پایین تکان داده و اثربخشی زیادی دارد، حجم نقدینگی سرمایه گذاران حقیقی است که به صورت پول جدید </w:t>
      </w:r>
      <w:r w:rsidRPr="00DB6599">
        <w:rPr>
          <w:lang w:bidi="fa-IR"/>
        </w:rPr>
        <w:t>(Fresh money)</w:t>
      </w:r>
      <w:r w:rsidRPr="00DB6599">
        <w:rPr>
          <w:rFonts w:hint="cs"/>
          <w:rtl/>
          <w:lang w:bidi="fa-IR"/>
        </w:rPr>
        <w:t> به معاملات تزریق شده و با جهت بخشی به آن روند بورس را هدایت می کند.</w:t>
      </w:r>
    </w:p>
    <w:p w:rsidR="00DB6599" w:rsidRPr="00DB6599" w:rsidRDefault="00DB6599" w:rsidP="00DB6599">
      <w:pPr>
        <w:jc w:val="right"/>
        <w:rPr>
          <w:rtl/>
        </w:rPr>
      </w:pPr>
      <w:r w:rsidRPr="00DB6599">
        <w:rPr>
          <w:rFonts w:hint="cs"/>
          <w:rtl/>
          <w:lang w:bidi="fa-IR"/>
        </w:rPr>
        <w:t>وی با اذعان به اینکه چشم انداز آتی بورس مثبت ارزیابی می شود، تأکید داشت: در حاکمیت روند نزولی در بورس سهام تمامی صنایع و شرکت ها جدا از نحوه عملکردی و ارزندگی آنها دچار افت و نزول قیمت می شوند و به اصطلاح تر و خشک با هم می سوزند.</w:t>
      </w:r>
    </w:p>
    <w:p w:rsidR="00DB6599" w:rsidRPr="00DB6599" w:rsidRDefault="00DB6599" w:rsidP="00DB6599">
      <w:pPr>
        <w:jc w:val="right"/>
        <w:rPr>
          <w:rtl/>
        </w:rPr>
      </w:pPr>
      <w:r w:rsidRPr="00DB6599">
        <w:rPr>
          <w:rFonts w:hint="cs"/>
          <w:rtl/>
          <w:lang w:bidi="fa-IR"/>
        </w:rPr>
        <w:t>در حال حاضر نیز که روند رو به رشد در بازار به چشم می خورد، نباید این هیجان بروز کند و تمامی سهم ها هم جهت با یکدیگر حرکت کنند.</w:t>
      </w:r>
    </w:p>
    <w:p w:rsidR="00DB6599" w:rsidRPr="00DB6599" w:rsidRDefault="00DB6599" w:rsidP="00DB6599">
      <w:pPr>
        <w:jc w:val="right"/>
        <w:rPr>
          <w:rtl/>
        </w:rPr>
      </w:pPr>
      <w:r w:rsidRPr="00DB6599">
        <w:rPr>
          <w:rFonts w:hint="cs"/>
          <w:rtl/>
          <w:lang w:bidi="fa-IR"/>
        </w:rPr>
        <w:t>چراکه هر زمان همه نمادها با هم رو به بالا یا رو به پایین در حرکت باشند، باید در روند معاملات بیشتر تأمل کرد و با بررسی و تحلیل دقیق تر سهام ارزنده را از دیگر سهم ها تمیز داد.</w:t>
      </w:r>
    </w:p>
    <w:p w:rsidR="00DB6599" w:rsidRPr="00DB6599" w:rsidRDefault="00DB6599" w:rsidP="00DB6599">
      <w:pPr>
        <w:jc w:val="right"/>
        <w:rPr>
          <w:rtl/>
        </w:rPr>
      </w:pPr>
      <w:r w:rsidRPr="00DB6599">
        <w:rPr>
          <w:rFonts w:hint="cs"/>
          <w:rtl/>
          <w:lang w:bidi="fa-IR"/>
        </w:rPr>
        <w:t>این کارشناس بازار سرمایه خاطر نشان کرد: اگر نگاه خود را فراتر از روند معاملات بورس معطوف کنیم، می توان گفت تا زمانی که نرخ بهره بدون ریسک کاهش نیابد، بورس جهش قابل توجهی نخواهد داشت.</w:t>
      </w:r>
    </w:p>
    <w:p w:rsidR="00DB6599" w:rsidRPr="00DB6599" w:rsidRDefault="00DB6599" w:rsidP="00DB6599">
      <w:pPr>
        <w:jc w:val="right"/>
        <w:rPr>
          <w:rtl/>
        </w:rPr>
      </w:pPr>
      <w:r w:rsidRPr="00DB6599">
        <w:rPr>
          <w:rFonts w:hint="cs"/>
          <w:rtl/>
          <w:lang w:bidi="fa-IR"/>
        </w:rPr>
        <w:t>شعبان پور به صنایعی که در حال حاضر بروز مشکلاتی آینده آنها را تهدید می کند، اشاره کرد و گفت: صنایع خودروسازی و دارویی که با افزایش بهای ارز برای واردات قطعات و مواد اولیه مورد نیاز با افزایش هزینه های مالی و مصارف ارزی رو به رو شده و در امر گشایش اعتبار اسنادی </w:t>
      </w:r>
      <w:r w:rsidRPr="00DB6599">
        <w:rPr>
          <w:lang w:bidi="fa-IR"/>
        </w:rPr>
        <w:t>(LC)</w:t>
      </w:r>
      <w:r w:rsidRPr="00DB6599">
        <w:rPr>
          <w:rtl/>
        </w:rPr>
        <w:t> </w:t>
      </w:r>
      <w:r w:rsidRPr="00DB6599">
        <w:rPr>
          <w:rFonts w:hint="cs"/>
          <w:rtl/>
          <w:lang w:bidi="fa-IR"/>
        </w:rPr>
        <w:t>نیز مشکلاتی دارند نمی توان بی تفاوت به آنها براحتی از کنارشان عبور کرد.</w:t>
      </w:r>
    </w:p>
    <w:p w:rsidR="00DB6599" w:rsidRPr="00DB6599" w:rsidRDefault="00DB6599" w:rsidP="00DB6599">
      <w:pPr>
        <w:jc w:val="right"/>
        <w:rPr>
          <w:rtl/>
        </w:rPr>
      </w:pPr>
      <w:r w:rsidRPr="00DB6599">
        <w:rPr>
          <w:rFonts w:hint="cs"/>
          <w:rtl/>
          <w:lang w:bidi="fa-IR"/>
        </w:rPr>
        <w:t>افزون بر این هستند شرکت هایی که با وجود افزایش هزینه های خود در بخش واردات نمی توانند این رشد قیمت ها را به بهای تمام شده کالا و خدمات خود منتقل کنند.</w:t>
      </w:r>
    </w:p>
    <w:p w:rsidR="00DB6599" w:rsidRPr="00DB6599" w:rsidRDefault="00DB6599" w:rsidP="00DB6599">
      <w:pPr>
        <w:jc w:val="right"/>
        <w:rPr>
          <w:rtl/>
        </w:rPr>
      </w:pPr>
      <w:r w:rsidRPr="00DB6599">
        <w:rPr>
          <w:rFonts w:hint="cs"/>
          <w:rtl/>
          <w:lang w:bidi="fa-IR"/>
        </w:rPr>
        <w:t>مدیر سرمایه گذاری "وتوسم" در مقابل این شرکت ها، گروه هایی را که مصارف ارزی کمتری دارند و یا مواد اولیه مصرفی را از داخل خریداری کرده و در مقابل محصولات خود را صادر می کنند، به عنوان بهترین صنایع و سهم ها برای سرمایه گذاری دانست و عنوان کرد: سنگ آهنی ها، فولادی ها و نیز پتروشیمی هایی که در صادرات فرآورده های تولیدی خود مشکلی ندارند، در شرایط فعلی مطلوب به نظر می رسند.</w:t>
      </w:r>
    </w:p>
    <w:p w:rsidR="00DB6599" w:rsidRPr="00DB6599" w:rsidRDefault="00DB6599" w:rsidP="00DB6599">
      <w:pPr>
        <w:jc w:val="right"/>
        <w:rPr>
          <w:rtl/>
        </w:rPr>
      </w:pPr>
      <w:r w:rsidRPr="00DB6599">
        <w:rPr>
          <w:rFonts w:hint="cs"/>
          <w:rtl/>
          <w:lang w:bidi="fa-IR"/>
        </w:rPr>
        <w:t>حال آنکه در همین وضعیت زیادند سهم هایی که حتی به قیمت اسمی خود نیز ارزش ندارند. از این رو باید توجه داشت که اگر مشکلی در معاملات بازار سهام مطرح می شود، نباید آن را به کل بورس تعمیم داد.</w:t>
      </w:r>
    </w:p>
    <w:p w:rsidR="00DB6599" w:rsidRPr="00DB6599" w:rsidRDefault="00DB6599" w:rsidP="00DB6599">
      <w:pPr>
        <w:jc w:val="right"/>
        <w:rPr>
          <w:rtl/>
        </w:rPr>
      </w:pPr>
      <w:r w:rsidRPr="00DB6599">
        <w:rPr>
          <w:rFonts w:hint="cs"/>
          <w:rtl/>
          <w:lang w:bidi="fa-IR"/>
        </w:rPr>
        <w:t>این کارشناس بازار سرمایه به برنامه اطلاح پرتفوی سرمایه گذاری های بورسی "وتوسم" اشاره کرد و یادآور شد: در اجرای این برنامه سهم هایی که بازده سود تقسیمی مناسب ندارند، از سبد سرمایه گذاری های "وتوسم" خارج می شوند و شرکت هایی که رشد سودآوری آنها برای سال های آتی دو رقمی محاسبه می شود، جایگزین سهم های عرضه شده خواهند شد.</w:t>
      </w:r>
    </w:p>
    <w:p w:rsidR="00DB6599" w:rsidRPr="00DB6599" w:rsidRDefault="00DB6599" w:rsidP="00DB6599">
      <w:pPr>
        <w:jc w:val="right"/>
        <w:rPr>
          <w:rtl/>
        </w:rPr>
      </w:pPr>
      <w:r w:rsidRPr="00DB6599">
        <w:rPr>
          <w:rFonts w:hint="cs"/>
          <w:rtl/>
          <w:lang w:bidi="fa-IR"/>
        </w:rPr>
        <w:lastRenderedPageBreak/>
        <w:t>البته باید توجه داشت که در حال حاضر سر پا نگهداشتن بازار سهام از سود سازی در یک مقطع زمانی اهمیت بیشتری دارد، اما در راستای اصلاح پرتفوی، کاهش تعداد شرکت ها و حرکت به سمت سهام شرکت هایی که کیفیت سود بالایی دارند، بطوریکه پس از برگزاری مجامع عادی سالیانه از محل تقسیم سود نقدینگی مناسبی در بر خواهند داشت، در الویت های سرمایه گذاری "وتوسم" قرار دارند.</w:t>
      </w:r>
    </w:p>
    <w:p w:rsidR="00DB6599" w:rsidRPr="00DB6599" w:rsidRDefault="00DB6599" w:rsidP="00DB6599">
      <w:pPr>
        <w:jc w:val="right"/>
        <w:rPr>
          <w:rtl/>
        </w:rPr>
      </w:pPr>
      <w:r w:rsidRPr="00DB6599">
        <w:rPr>
          <w:rFonts w:hint="cs"/>
          <w:rtl/>
          <w:lang w:bidi="fa-IR"/>
        </w:rPr>
        <w:t>شعبان پور در بیان صنایع مورد نظر "وتوسم" گفت: سهام گروه هایی از جمله پتروشیمی، فولاد، مس، سنگ آهن، پالایشگاهی، بانکی، مخابرات و نیز خدمات رایانه و صنایع وابسته به آنها و نیز هلدینگ هایی که در این صنایع سرمایه گذاری می کنند، برای ورود به پرتفوی سرمایه گذاری بورسی "وتوسم" در دست بررسی کارشناسان و تحلیلگران مجموعه قرار گرفته است.</w:t>
      </w:r>
    </w:p>
    <w:p w:rsidR="00DB6599" w:rsidRPr="00DB6599" w:rsidRDefault="00DB6599" w:rsidP="00DB6599">
      <w:pPr>
        <w:jc w:val="right"/>
        <w:rPr>
          <w:rtl/>
        </w:rPr>
      </w:pPr>
      <w:r w:rsidRPr="00DB6599">
        <w:rPr>
          <w:rFonts w:hint="cs"/>
          <w:rtl/>
          <w:lang w:bidi="fa-IR"/>
        </w:rPr>
        <w:t>مدیر سرمایه گذاری "وتوسم" در خاتمه سخنان خود با توصیه بر پرهیز از رفتارهای هیجانی در معاملات، بر استفاده از تحلیل های بیشتر تأکید کرد و اذعان داشت: شرکت سرمایه گذاری توسعه ملی در نظر دارد با اصلاح پرتفوی فعلی سرمایه گذاری های بورسی خود، در آینده ای نزدیک "وتوسم" را به عنوان یک شرکت سرمایه گذاری در صنایع پرپتانسیل و دارای چشم اندازی روشن به بازار سهام و فعالان بورس معرفی کند.</w:t>
      </w:r>
    </w:p>
    <w:p w:rsidR="0063185F" w:rsidRDefault="0063185F" w:rsidP="00DB6599">
      <w:pPr>
        <w:jc w:val="right"/>
        <w:rPr>
          <w:rFonts w:hint="cs"/>
          <w:rtl/>
          <w:lang w:bidi="fa-IR"/>
        </w:rPr>
      </w:pPr>
      <w:bookmarkStart w:id="0" w:name="_GoBack"/>
      <w:bookmarkEnd w:id="0"/>
    </w:p>
    <w:sectPr w:rsidR="00631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99"/>
    <w:rsid w:val="0063185F"/>
    <w:rsid w:val="00DB6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0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2012-08-22T04:54:00Z</dcterms:created>
  <dcterms:modified xsi:type="dcterms:W3CDTF">2012-08-22T04:55:00Z</dcterms:modified>
</cp:coreProperties>
</file>