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2B" w:rsidRDefault="009A0F2B" w:rsidP="009A0F2B">
      <w:pPr>
        <w:tabs>
          <w:tab w:val="left" w:pos="2588"/>
          <w:tab w:val="center" w:pos="4490"/>
        </w:tabs>
        <w:spacing w:after="167" w:line="360" w:lineRule="auto"/>
        <w:ind w:left="-188" w:right="-142"/>
        <w:rPr>
          <w:rFonts w:asciiTheme="minorBidi" w:eastAsia="Times New Roman" w:hAnsiTheme="minorBidi" w:hint="cs"/>
          <w:b/>
          <w:bCs/>
          <w:sz w:val="32"/>
          <w:szCs w:val="32"/>
          <w:rtl/>
        </w:rPr>
      </w:pPr>
      <w:r>
        <w:rPr>
          <w:rFonts w:asciiTheme="minorBidi" w:eastAsia="Times New Roman" w:hAnsiTheme="minorBidi"/>
          <w:b/>
          <w:bCs/>
          <w:sz w:val="32"/>
          <w:szCs w:val="32"/>
          <w:rtl/>
        </w:rPr>
        <w:tab/>
      </w:r>
    </w:p>
    <w:p w:rsidR="009A0F2B" w:rsidRDefault="009A0F2B" w:rsidP="009A0F2B">
      <w:pPr>
        <w:tabs>
          <w:tab w:val="left" w:pos="2588"/>
          <w:tab w:val="center" w:pos="4490"/>
        </w:tabs>
        <w:spacing w:after="167" w:line="360" w:lineRule="auto"/>
        <w:ind w:left="-188" w:right="-142"/>
        <w:rPr>
          <w:rFonts w:asciiTheme="minorBidi" w:eastAsia="Times New Roman" w:hAnsiTheme="minorBidi" w:hint="cs"/>
          <w:b/>
          <w:bCs/>
          <w:sz w:val="32"/>
          <w:szCs w:val="32"/>
          <w:rtl/>
        </w:rPr>
      </w:pPr>
      <w:r>
        <w:rPr>
          <w:rFonts w:asciiTheme="minorBidi" w:eastAsia="Times New Roman" w:hAnsiTheme="minorBidi"/>
          <w:b/>
          <w:bCs/>
          <w:sz w:val="32"/>
          <w:szCs w:val="32"/>
          <w:rtl/>
        </w:rPr>
        <w:tab/>
      </w:r>
      <w:r w:rsidRPr="009A0F2B">
        <w:rPr>
          <w:rFonts w:asciiTheme="minorBidi" w:eastAsia="Times New Roman" w:hAnsiTheme="minorBidi"/>
          <w:b/>
          <w:bCs/>
          <w:sz w:val="32"/>
          <w:szCs w:val="32"/>
          <w:rtl/>
        </w:rPr>
        <w:t xml:space="preserve">آغاز ماراتن بورس در پی </w:t>
      </w:r>
      <w:r>
        <w:rPr>
          <w:rFonts w:asciiTheme="minorBidi" w:eastAsia="Times New Roman" w:hAnsiTheme="minorBidi" w:hint="cs"/>
          <w:b/>
          <w:bCs/>
          <w:sz w:val="32"/>
          <w:szCs w:val="32"/>
          <w:rtl/>
        </w:rPr>
        <w:t xml:space="preserve"> </w:t>
      </w:r>
      <w:r w:rsidRPr="009A0F2B">
        <w:rPr>
          <w:rFonts w:asciiTheme="minorBidi" w:eastAsia="Times New Roman" w:hAnsiTheme="minorBidi"/>
          <w:b/>
          <w:bCs/>
          <w:sz w:val="32"/>
          <w:szCs w:val="32"/>
          <w:rtl/>
        </w:rPr>
        <w:t>ب</w:t>
      </w:r>
      <w:r>
        <w:rPr>
          <w:rFonts w:asciiTheme="minorBidi" w:eastAsia="Times New Roman" w:hAnsiTheme="minorBidi" w:hint="cs"/>
          <w:b/>
          <w:bCs/>
          <w:sz w:val="32"/>
          <w:szCs w:val="32"/>
          <w:rtl/>
        </w:rPr>
        <w:t>ٌ</w:t>
      </w:r>
      <w:r w:rsidRPr="009A0F2B">
        <w:rPr>
          <w:rFonts w:asciiTheme="minorBidi" w:eastAsia="Times New Roman" w:hAnsiTheme="minorBidi"/>
          <w:b/>
          <w:bCs/>
          <w:sz w:val="32"/>
          <w:szCs w:val="32"/>
          <w:rtl/>
        </w:rPr>
        <w:t>رد اوباما</w:t>
      </w:r>
    </w:p>
    <w:p w:rsidR="009A0F2B" w:rsidRPr="009A0F2B" w:rsidRDefault="009A0F2B" w:rsidP="009A0F2B">
      <w:pPr>
        <w:spacing w:after="167" w:line="360" w:lineRule="auto"/>
        <w:ind w:left="-188" w:right="-142"/>
        <w:jc w:val="center"/>
        <w:rPr>
          <w:rFonts w:asciiTheme="minorBidi" w:eastAsia="Times New Roman" w:hAnsiTheme="minorBidi"/>
          <w:b/>
          <w:bCs/>
          <w:sz w:val="32"/>
          <w:szCs w:val="32"/>
        </w:rPr>
      </w:pPr>
    </w:p>
    <w:p w:rsidR="009A0F2B" w:rsidRPr="009A0F2B" w:rsidRDefault="009A0F2B" w:rsidP="009A0F2B">
      <w:pPr>
        <w:spacing w:after="0" w:line="360" w:lineRule="auto"/>
        <w:ind w:left="-188" w:right="-142"/>
        <w:jc w:val="both"/>
        <w:rPr>
          <w:rFonts w:asciiTheme="minorBidi" w:eastAsia="Times New Roman" w:hAnsiTheme="minorBidi"/>
          <w:sz w:val="32"/>
          <w:szCs w:val="32"/>
        </w:rPr>
      </w:pPr>
      <w:r w:rsidRPr="009A0F2B">
        <w:rPr>
          <w:rFonts w:asciiTheme="minorBidi" w:eastAsia="Times New Roman" w:hAnsiTheme="minorBidi"/>
          <w:sz w:val="24"/>
          <w:szCs w:val="24"/>
          <w:rtl/>
        </w:rPr>
        <w:t>پس از سپری کردن نوسانات یک هفته ای در تالار شیشه ای و نزول شاخص کل به مدار 30 هزار واحدی، فعالین بازار تحلیل های متفاوتی را از حضور در فاز استراحتی و نیز آغاز یک روند صعودی جدید ارایه می کنند</w:t>
      </w:r>
      <w:r w:rsidRPr="009A0F2B">
        <w:rPr>
          <w:rFonts w:asciiTheme="minorBidi" w:eastAsia="Times New Roman" w:hAnsiTheme="minorBidi"/>
          <w:sz w:val="24"/>
          <w:szCs w:val="24"/>
        </w:rPr>
        <w:t>.</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Pr>
      </w:pPr>
      <w:r w:rsidRPr="009A0F2B">
        <w:rPr>
          <w:rFonts w:asciiTheme="minorBidi" w:eastAsia="Times New Roman" w:hAnsiTheme="minorBidi"/>
          <w:sz w:val="24"/>
          <w:szCs w:val="24"/>
          <w:rtl/>
        </w:rPr>
        <w:t>حسین صالحی، مدیر معاملات شرکت کارگزاری آگاه در خصوص روند معاملات روز اخیر و حجم قابل توجه معاملات در گفتگو با خبرنگار بورس نیوز اظهار داشت: حجم معاملاتی بالای روز اخیر در بورس به دلیل باز شدن نماد دو شرکت بزرگ در پی اعلام تعدیل مثبت سودآوری آنها بود که از کل حجم معاملات دیروز 30 میلیارد تومان به معاملات سهام شرکت ملی صنایع مس ایران و 15 میلیارد تومان معاملات سهام به شرکت سرمایه گذاری توسعه معادن و فلزات مربوط می شود.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 xml:space="preserve">وی افزود: با این شرایط نمی توان روند مثبت معاملات امروز را آغاز یک روند صعودی جدید در بورس دانست. </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این کارشناس بازار سرمایه به نکته ای مهم در خصوص وضعیت کنونی بورس اشاره کرد و اذعان داشت: سهام شرکت ها در شرایط فعلی چه از نظر شاخص و چه از نظر قیمت ها در جایگاهی هستند که ثبات و تعادل بیش از هر موضوع دیگری برای آنها اهمیت دارد.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اما در حال حاضر تنش ها و ناآرامی های موجود در مسایل داخلی بیشتر از مسایل خارجی بازار سهام را آزار می دهد.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وی آثار ناخوشایند اتخاذ تصمیمات لحظه ای را در سلب اعتماد از سرمایه گذاران مورد توجه قرار داد و خاطر نشان کرد: هم اکنون بورس در وضعیتی به سر می برد که گرفتن تصمیم های جدید و نابه هنگام بیشترین اثر را بر بورس در پی دارد و از جمله آن می توان به ممنوعیت صادرات 52 قلم کالا و سپس لغو آن برای برخی از محصولات عنوان شده در فهرست کالاهای ممنوع شده و نیز بخشنامه جدید بانک مرکزی پیرامون لزوم بازپرداخت تسهیلات ارزی دریافت شده شرکت ها از حساب ذخیره ارزی با نرخ مبادلاتی، با تشدید بی ثباتی های اقتصادی به صنایع مختلف نیز ضربه زده است.</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در این میان اعمال فشار بر روند قیمت گذاری محصولات عرضه شده در بورس کالا و تعیین نرخ ها براساس بهای ارز در مرکز مبادلاتی نیز موجب شده سرمایه گذاران در بازه زمانی کوتاه مدت صبر و تأمل بیشتری پیشه کنند تا شرایط به وضوح مشخص شود.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صالحی در ادامه در خصوص امکان عبور شاخص کل از مرزهای جدید تصریح کرد: به این علت لازم است سرمایه گذاران برای سرمایه گذاری در کوتاه مدت صبر بیشتری داشته باشند که اگر حتی شاخص کل بتواند از مرز 32 هزار واحدی نیز عبور کند و قیمت سهام نیز با افزایش همراه شود، اما 4 تا 6 درصد بالاتر از آن سهم ها با مقاومت های اساسی مواجه خواهند شد. از این رو بعید به نظر می رسد که روند روز قبل نمایان گر آغاز روند صعودی جدید باشد.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lastRenderedPageBreak/>
        <w:t>مدیر معاملات شرکت کارگزاری آگاه از نوسان شاخص کل و قیمت سهام در محدوده کنونی سخن گفت و اظهار داشت: به نظر می رسد این روند با نوسان های اندک طی روزهای آتی نیز همچنان ادامه یابد. چراکه در بازارهای جهانی نیز قیمت فلزات افت کرده و طبیعی به نظر می رسد که بازار در همین مقطع به نوسان های خود ادامه دهد. هرچند لغو ممنوعیت صادرات برخی کالاها می تواند اندکی به روند معاملات جو مثبت اعمال کند.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وی موضوع انتخابات آمریکا و آثار آن بر بورس کشور را مطرح کرد و یادآور شد: با توجه به برنده شدن اوباما بر رقیب خود در انتخابات، بورس می تواند جهت خود را راحت تر باز یابد. البته بحث های سیاسی پیرامون مذاکرات ایران و مقامات غربی نیز می تواند طی روزهای آتی نقشی تعیین کننده ایفا کند.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 xml:space="preserve">وی افزود: هرچند به نظر می رسد بازار بر این مبنا که دوره ریاست جمهوری اوباما برای مرحله بعد نیز ادامه می یابد، روند گذشته خود را انتخاب کرده و برنده شدن دوباره اوباما در انتخابات در میان مدت به نفع بورس خواهد بود و سهام فعال در بازار می توانند نسبت قیمت به عایدی </w:t>
      </w:r>
      <w:r w:rsidRPr="009A0F2B">
        <w:rPr>
          <w:rFonts w:asciiTheme="minorBidi" w:eastAsia="Times New Roman" w:hAnsiTheme="minorBidi"/>
          <w:sz w:val="24"/>
          <w:szCs w:val="24"/>
        </w:rPr>
        <w:t>(P/E)</w:t>
      </w:r>
      <w:r w:rsidRPr="009A0F2B">
        <w:rPr>
          <w:rFonts w:asciiTheme="minorBidi" w:eastAsia="Times New Roman" w:hAnsiTheme="minorBidi"/>
          <w:sz w:val="24"/>
          <w:szCs w:val="24"/>
          <w:rtl/>
        </w:rPr>
        <w:t xml:space="preserve"> جدید به خود بگیرند.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صالحی درباره علت اینکه چرا بازار واکنشی به بخشنامه جدید بانک مرکزی پیرامون بازپرداخت تسهیلات ارزی شرکت ها با نرخ ارز مبادلاتی نشان نداد، تصریح کرد: در برخی مواقع با انتشار یک خبر جدید و اثرگذار، مدت زمانی طول می کشد تا سرمایه گذاران به تحلیل اثرات واقعی موضوع پرداخته و آن را در تصمیم گیری هایشان اعمال کنند.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اما شاید نکته مهم تر در این خصوص این امر باشد که سرمایه گذاران چندان به این تصمیمات یکباره و ناگهانی اعتماد ندارند و آنها را تنها در لحظه اثرگذار می دانند.</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این کارشناس بازار سرمایه به مزیت نسبی صنایع صادراتی همچون پتروشیمی، معدنی و فولادی اشاره کرد و امکان رشد سودآوری آنها را با توجه به نرخ های ارز در نظر گرفته شده در بودجه شرکت ها و تفاوت آن با نرخ های واقعی بازار محتمل دانست.</w:t>
      </w:r>
    </w:p>
    <w:p w:rsidR="009A0F2B" w:rsidRPr="009A0F2B" w:rsidRDefault="009A0F2B" w:rsidP="009A0F2B">
      <w:pPr>
        <w:spacing w:before="100" w:beforeAutospacing="1" w:after="100" w:afterAutospacing="1" w:line="360" w:lineRule="auto"/>
        <w:ind w:left="-188" w:right="-142"/>
        <w:jc w:val="both"/>
        <w:rPr>
          <w:rFonts w:asciiTheme="minorBidi" w:eastAsia="Times New Roman" w:hAnsiTheme="minorBidi"/>
          <w:sz w:val="32"/>
          <w:szCs w:val="32"/>
          <w:rtl/>
        </w:rPr>
      </w:pPr>
      <w:r w:rsidRPr="009A0F2B">
        <w:rPr>
          <w:rFonts w:asciiTheme="minorBidi" w:eastAsia="Times New Roman" w:hAnsiTheme="minorBidi"/>
          <w:sz w:val="24"/>
          <w:szCs w:val="24"/>
          <w:rtl/>
        </w:rPr>
        <w:t>صالحی در خاتمه سخنان خود حضور بورس در روند کم نوسان فعلی طی یک ماه و نیم آتی را پیش بینی کرد و گفت: پس از عبور از این دوره می توان به صعود بازار سهام امید داشت و با توجه به بهبود شرایط کلی احتمال افزایش شاخص کل تا محدوده 35 تا 37 هزار واحدی دور از ذهن نیست و انتظار می رود بازار تا پایان امسال از روند مطلوبی برخوردار باشد. اما برای سال آتی شرایط سیاسی بین المللی، انتخابات ریاست جمهوری در کشور، اعلام پیش بینی بودجه های مالی شرکت ها، روند قیمت های جهانی و از همه مهم تر نرخ دلار در روند معاملات بسیار تعیین کننده خواهد بود.</w:t>
      </w:r>
    </w:p>
    <w:p w:rsidR="009A0F2B" w:rsidRPr="009A0F2B" w:rsidRDefault="009A0F2B" w:rsidP="009A0F2B">
      <w:pPr>
        <w:pBdr>
          <w:bottom w:val="single" w:sz="6" w:space="1" w:color="auto"/>
        </w:pBdr>
        <w:spacing w:after="0" w:line="360" w:lineRule="auto"/>
        <w:ind w:left="-188" w:right="-142"/>
        <w:jc w:val="both"/>
        <w:rPr>
          <w:rFonts w:asciiTheme="minorBidi" w:eastAsia="Times New Roman" w:hAnsiTheme="minorBidi"/>
          <w:vanish/>
          <w:sz w:val="20"/>
          <w:szCs w:val="20"/>
        </w:rPr>
      </w:pPr>
      <w:r w:rsidRPr="009A0F2B">
        <w:rPr>
          <w:rFonts w:asciiTheme="minorBidi" w:eastAsia="Times New Roman" w:hAnsiTheme="minorBidi"/>
          <w:vanish/>
          <w:sz w:val="20"/>
          <w:szCs w:val="20"/>
        </w:rPr>
        <w:t>Top of Form</w:t>
      </w:r>
    </w:p>
    <w:tbl>
      <w:tblPr>
        <w:bidiVisual/>
        <w:tblW w:w="3300" w:type="dxa"/>
        <w:tblCellSpacing w:w="0" w:type="dxa"/>
        <w:tblCellMar>
          <w:left w:w="0" w:type="dxa"/>
          <w:right w:w="0" w:type="dxa"/>
        </w:tblCellMar>
        <w:tblLook w:val="04A0"/>
      </w:tblPr>
      <w:tblGrid>
        <w:gridCol w:w="3300"/>
      </w:tblGrid>
      <w:tr w:rsidR="009A0F2B" w:rsidRPr="009A0F2B" w:rsidTr="009A0F2B">
        <w:trPr>
          <w:trHeight w:val="105"/>
          <w:tblCellSpacing w:w="0" w:type="dxa"/>
        </w:trPr>
        <w:tc>
          <w:tcPr>
            <w:tcW w:w="3300" w:type="dxa"/>
            <w:vAlign w:val="center"/>
            <w:hideMark/>
          </w:tcPr>
          <w:p w:rsidR="009A0F2B" w:rsidRPr="009A0F2B" w:rsidRDefault="009A0F2B" w:rsidP="009A0F2B">
            <w:pPr>
              <w:spacing w:after="0" w:line="360" w:lineRule="auto"/>
              <w:ind w:left="-188" w:right="-142"/>
              <w:jc w:val="both"/>
              <w:rPr>
                <w:rFonts w:asciiTheme="minorBidi" w:eastAsia="Times New Roman" w:hAnsiTheme="minorBidi"/>
                <w:sz w:val="14"/>
                <w:szCs w:val="32"/>
              </w:rPr>
            </w:pPr>
          </w:p>
        </w:tc>
      </w:tr>
    </w:tbl>
    <w:p w:rsidR="009A0F2B" w:rsidRPr="009A0F2B" w:rsidRDefault="009A0F2B" w:rsidP="009A0F2B">
      <w:pPr>
        <w:pBdr>
          <w:top w:val="single" w:sz="6" w:space="1" w:color="auto"/>
        </w:pBdr>
        <w:spacing w:after="0" w:line="360" w:lineRule="auto"/>
        <w:ind w:left="-188" w:right="-142"/>
        <w:jc w:val="both"/>
        <w:rPr>
          <w:rFonts w:asciiTheme="minorBidi" w:eastAsia="Times New Roman" w:hAnsiTheme="minorBidi"/>
          <w:vanish/>
          <w:sz w:val="20"/>
          <w:szCs w:val="20"/>
        </w:rPr>
      </w:pPr>
      <w:r w:rsidRPr="009A0F2B">
        <w:rPr>
          <w:rFonts w:asciiTheme="minorBidi" w:eastAsia="Times New Roman" w:hAnsiTheme="minorBidi"/>
          <w:vanish/>
          <w:sz w:val="20"/>
          <w:szCs w:val="20"/>
        </w:rPr>
        <w:t>Bottom of Form</w:t>
      </w:r>
    </w:p>
    <w:p w:rsidR="00BB02C5" w:rsidRPr="009A0F2B" w:rsidRDefault="00BB02C5" w:rsidP="009A0F2B">
      <w:pPr>
        <w:spacing w:line="360" w:lineRule="auto"/>
        <w:ind w:left="-188" w:right="-142"/>
        <w:jc w:val="both"/>
        <w:rPr>
          <w:rFonts w:asciiTheme="minorBidi" w:hAnsiTheme="minorBidi"/>
          <w:sz w:val="28"/>
          <w:szCs w:val="28"/>
        </w:rPr>
      </w:pPr>
    </w:p>
    <w:sectPr w:rsidR="00BB02C5" w:rsidRPr="009A0F2B" w:rsidSect="009A0F2B">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2D1" w:rsidRDefault="006152D1" w:rsidP="009A0F2B">
      <w:pPr>
        <w:spacing w:after="0" w:line="240" w:lineRule="auto"/>
      </w:pPr>
      <w:r>
        <w:separator/>
      </w:r>
    </w:p>
  </w:endnote>
  <w:endnote w:type="continuationSeparator" w:id="0">
    <w:p w:rsidR="006152D1" w:rsidRDefault="006152D1" w:rsidP="009A0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854927"/>
      <w:docPartObj>
        <w:docPartGallery w:val="Page Numbers (Bottom of Page)"/>
        <w:docPartUnique/>
      </w:docPartObj>
    </w:sdtPr>
    <w:sdtContent>
      <w:p w:rsidR="009A0F2B" w:rsidRDefault="009A0F2B">
        <w:pPr>
          <w:pStyle w:val="Footer"/>
          <w:jc w:val="center"/>
        </w:pPr>
        <w:fldSimple w:instr=" PAGE   \* MERGEFORMAT ">
          <w:r>
            <w:rPr>
              <w:noProof/>
              <w:rtl/>
            </w:rPr>
            <w:t>1</w:t>
          </w:r>
        </w:fldSimple>
      </w:p>
    </w:sdtContent>
  </w:sdt>
  <w:p w:rsidR="009A0F2B" w:rsidRDefault="009A0F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2D1" w:rsidRDefault="006152D1" w:rsidP="009A0F2B">
      <w:pPr>
        <w:spacing w:after="0" w:line="240" w:lineRule="auto"/>
      </w:pPr>
      <w:r>
        <w:separator/>
      </w:r>
    </w:p>
  </w:footnote>
  <w:footnote w:type="continuationSeparator" w:id="0">
    <w:p w:rsidR="006152D1" w:rsidRDefault="006152D1" w:rsidP="009A0F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A0F2B"/>
    <w:rsid w:val="006152D1"/>
    <w:rsid w:val="009A0F2B"/>
    <w:rsid w:val="00BB02C5"/>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F2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A0F2B"/>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A0F2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A0F2B"/>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A0F2B"/>
    <w:rPr>
      <w:rFonts w:ascii="Arial" w:eastAsia="Times New Roman" w:hAnsi="Arial" w:cs="Arial"/>
      <w:vanish/>
      <w:sz w:val="16"/>
      <w:szCs w:val="16"/>
    </w:rPr>
  </w:style>
  <w:style w:type="paragraph" w:styleId="Header">
    <w:name w:val="header"/>
    <w:basedOn w:val="Normal"/>
    <w:link w:val="HeaderChar"/>
    <w:uiPriority w:val="99"/>
    <w:semiHidden/>
    <w:unhideWhenUsed/>
    <w:rsid w:val="009A0F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0F2B"/>
  </w:style>
  <w:style w:type="paragraph" w:styleId="Footer">
    <w:name w:val="footer"/>
    <w:basedOn w:val="Normal"/>
    <w:link w:val="FooterChar"/>
    <w:uiPriority w:val="99"/>
    <w:unhideWhenUsed/>
    <w:rsid w:val="009A0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F2B"/>
  </w:style>
</w:styles>
</file>

<file path=word/webSettings.xml><?xml version="1.0" encoding="utf-8"?>
<w:webSettings xmlns:r="http://schemas.openxmlformats.org/officeDocument/2006/relationships" xmlns:w="http://schemas.openxmlformats.org/wordprocessingml/2006/main">
  <w:divs>
    <w:div w:id="678973160">
      <w:bodyDiv w:val="1"/>
      <w:marLeft w:val="0"/>
      <w:marRight w:val="0"/>
      <w:marTop w:val="0"/>
      <w:marBottom w:val="0"/>
      <w:divBdr>
        <w:top w:val="none" w:sz="0" w:space="0" w:color="auto"/>
        <w:left w:val="none" w:sz="0" w:space="0" w:color="auto"/>
        <w:bottom w:val="none" w:sz="0" w:space="0" w:color="auto"/>
        <w:right w:val="none" w:sz="0" w:space="0" w:color="auto"/>
      </w:divBdr>
      <w:divsChild>
        <w:div w:id="538319394">
          <w:marLeft w:val="0"/>
          <w:marRight w:val="0"/>
          <w:marTop w:val="67"/>
          <w:marBottom w:val="167"/>
          <w:divBdr>
            <w:top w:val="none" w:sz="0" w:space="0" w:color="auto"/>
            <w:left w:val="none" w:sz="0" w:space="0" w:color="auto"/>
            <w:bottom w:val="none" w:sz="0" w:space="0" w:color="auto"/>
            <w:right w:val="none" w:sz="0" w:space="0" w:color="auto"/>
          </w:divBdr>
        </w:div>
        <w:div w:id="255753188">
          <w:marLeft w:val="335"/>
          <w:marRight w:val="335"/>
          <w:marTop w:val="0"/>
          <w:marBottom w:val="335"/>
          <w:divBdr>
            <w:top w:val="none" w:sz="0" w:space="0" w:color="auto"/>
            <w:left w:val="none" w:sz="0" w:space="0" w:color="auto"/>
            <w:bottom w:val="none" w:sz="0" w:space="0" w:color="auto"/>
            <w:right w:val="none" w:sz="0" w:space="0" w:color="auto"/>
          </w:divBdr>
        </w:div>
        <w:div w:id="116140482">
          <w:marLeft w:val="0"/>
          <w:marRight w:val="0"/>
          <w:marTop w:val="0"/>
          <w:marBottom w:val="0"/>
          <w:divBdr>
            <w:top w:val="none" w:sz="0" w:space="0" w:color="auto"/>
            <w:left w:val="none" w:sz="0" w:space="0" w:color="auto"/>
            <w:bottom w:val="none" w:sz="0" w:space="0" w:color="auto"/>
            <w:right w:val="none" w:sz="0" w:space="0" w:color="auto"/>
          </w:divBdr>
        </w:div>
        <w:div w:id="138612975">
          <w:marLeft w:val="0"/>
          <w:marRight w:val="0"/>
          <w:marTop w:val="3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2012-11-07T11:16:00Z</dcterms:created>
  <dcterms:modified xsi:type="dcterms:W3CDTF">2012-11-07T11:19:00Z</dcterms:modified>
</cp:coreProperties>
</file>