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1D4" w:rsidRPr="006211D4" w:rsidRDefault="006211D4" w:rsidP="006211D4">
      <w:pPr>
        <w:spacing w:after="150" w:line="240" w:lineRule="auto"/>
        <w:ind w:left="-330" w:right="-142"/>
        <w:jc w:val="center"/>
        <w:rPr>
          <w:rFonts w:ascii="Times New Roman" w:eastAsia="Times New Roman" w:hAnsi="Times New Roman" w:cs="Times New Roman" w:hint="cs"/>
          <w:b/>
          <w:bCs/>
          <w:color w:val="0F243E" w:themeColor="text2" w:themeShade="80"/>
          <w:sz w:val="32"/>
          <w:szCs w:val="32"/>
          <w:rtl/>
        </w:rPr>
      </w:pPr>
    </w:p>
    <w:p w:rsidR="006211D4" w:rsidRPr="006211D4" w:rsidRDefault="006211D4" w:rsidP="006211D4">
      <w:pPr>
        <w:spacing w:after="150" w:line="240" w:lineRule="auto"/>
        <w:ind w:left="-330" w:right="-142"/>
        <w:jc w:val="center"/>
        <w:rPr>
          <w:rFonts w:ascii="Times New Roman" w:eastAsia="Times New Roman" w:hAnsi="Times New Roman" w:cs="Times New Roman"/>
          <w:b/>
          <w:bCs/>
          <w:color w:val="1F497D" w:themeColor="text2"/>
          <w:sz w:val="32"/>
          <w:szCs w:val="32"/>
        </w:rPr>
      </w:pPr>
      <w:r w:rsidRPr="006211D4">
        <w:rPr>
          <w:rFonts w:ascii="Times New Roman" w:eastAsia="Times New Roman" w:hAnsi="Times New Roman" w:cs="Times New Roman"/>
          <w:b/>
          <w:bCs/>
          <w:color w:val="1F497D" w:themeColor="text2"/>
          <w:sz w:val="32"/>
          <w:szCs w:val="32"/>
          <w:rtl/>
        </w:rPr>
        <w:t>شاخص کل در انتظار ثبت رکورد 35 هزار واحد</w:t>
      </w:r>
    </w:p>
    <w:p w:rsidR="006211D4" w:rsidRPr="006211D4" w:rsidRDefault="006211D4" w:rsidP="006211D4">
      <w:pPr>
        <w:spacing w:after="0" w:line="240" w:lineRule="auto"/>
        <w:ind w:left="-330" w:right="-142"/>
        <w:jc w:val="both"/>
        <w:rPr>
          <w:rFonts w:ascii="Times New Roman" w:eastAsia="Times New Roman" w:hAnsi="Times New Roman" w:cs="Times New Roman" w:hint="cs"/>
          <w:color w:val="0F243E" w:themeColor="text2" w:themeShade="80"/>
          <w:sz w:val="32"/>
          <w:szCs w:val="32"/>
          <w:rtl/>
        </w:rPr>
      </w:pPr>
    </w:p>
    <w:p w:rsidR="006211D4" w:rsidRPr="006211D4" w:rsidRDefault="006211D4" w:rsidP="006211D4">
      <w:pPr>
        <w:spacing w:after="0" w:line="240" w:lineRule="auto"/>
        <w:ind w:left="-330" w:right="-142"/>
        <w:jc w:val="both"/>
        <w:rPr>
          <w:rFonts w:ascii="Times New Roman" w:eastAsia="Times New Roman" w:hAnsi="Times New Roman" w:cs="Times New Roman" w:hint="cs"/>
          <w:color w:val="0F243E" w:themeColor="text2" w:themeShade="80"/>
          <w:sz w:val="32"/>
          <w:szCs w:val="32"/>
          <w:rtl/>
        </w:rPr>
      </w:pPr>
    </w:p>
    <w:p w:rsidR="006211D4" w:rsidRPr="006211D4" w:rsidRDefault="006211D4" w:rsidP="006211D4">
      <w:pPr>
        <w:spacing w:after="0" w:line="240" w:lineRule="auto"/>
        <w:ind w:left="-330" w:right="-142"/>
        <w:jc w:val="both"/>
        <w:rPr>
          <w:rFonts w:ascii="Times New Roman" w:eastAsia="Times New Roman" w:hAnsi="Times New Roman" w:cs="Times New Roman"/>
          <w:sz w:val="32"/>
          <w:szCs w:val="32"/>
        </w:rPr>
      </w:pPr>
      <w:r w:rsidRPr="006211D4">
        <w:rPr>
          <w:rFonts w:ascii="Times New Roman" w:eastAsia="Times New Roman" w:hAnsi="Times New Roman" w:cs="Times New Roman" w:hint="cs"/>
          <w:sz w:val="24"/>
          <w:szCs w:val="24"/>
          <w:rtl/>
        </w:rPr>
        <w:t>بازار سهام در حال حاضر در شرایط مطلوبی به سر می برد، ولی به دلیل ابهامات ناشی از مسایل سیاسی و اقتصادی حاکم بر کشور روند بورس منوط به روند قیمت ها در بازارهای جهانی شده تا سرمایه گذاران حرکت بعدی خود را براساس روند حاکم بر قیمت ها و شرایط اقتصاد جهانی برگزینند</w:t>
      </w:r>
      <w:r w:rsidRPr="006211D4">
        <w:rPr>
          <w:rFonts w:ascii="Times New Roman" w:eastAsia="Times New Roman" w:hAnsi="Times New Roman" w:cs="Times New Roman" w:hint="cs"/>
          <w:sz w:val="24"/>
          <w:szCs w:val="24"/>
        </w:rPr>
        <w:t>.</w:t>
      </w:r>
    </w:p>
    <w:p w:rsidR="006211D4" w:rsidRPr="006211D4" w:rsidRDefault="006211D4" w:rsidP="006211D4">
      <w:pPr>
        <w:spacing w:before="100" w:beforeAutospacing="1" w:after="100" w:afterAutospacing="1" w:line="240" w:lineRule="auto"/>
        <w:ind w:left="-330" w:right="-142"/>
        <w:jc w:val="both"/>
        <w:rPr>
          <w:rFonts w:ascii="Times New Roman" w:eastAsia="Times New Roman" w:hAnsi="Times New Roman" w:cs="Times New Roman"/>
          <w:sz w:val="32"/>
          <w:szCs w:val="32"/>
        </w:rPr>
      </w:pPr>
      <w:r w:rsidRPr="006211D4">
        <w:rPr>
          <w:rFonts w:ascii="Times New Roman" w:eastAsia="Times New Roman" w:hAnsi="Times New Roman" w:cs="Times New Roman" w:hint="cs"/>
          <w:sz w:val="24"/>
          <w:szCs w:val="24"/>
          <w:rtl/>
        </w:rPr>
        <w:t>مصطفی والهی، مدیر عامل شرکت کارگزاری ساوآفرین با اشاره به تصویب قانون بازار سرمایه از سال 1384 تاکنون، روند بورس را به فراسوی شفافیت و سلامت هرچه بیشتر این بازار ارزیابی کرد که با تحقق این امر و با توجه به ثبات شرایط فعلی بیش از پیش رونق خواهد گرفت.</w:t>
      </w:r>
    </w:p>
    <w:p w:rsidR="006211D4" w:rsidRPr="006211D4" w:rsidRDefault="006211D4" w:rsidP="006211D4">
      <w:pPr>
        <w:spacing w:before="100" w:beforeAutospacing="1" w:after="100" w:afterAutospacing="1" w:line="240" w:lineRule="auto"/>
        <w:ind w:left="-330" w:right="-142"/>
        <w:jc w:val="both"/>
        <w:rPr>
          <w:rFonts w:ascii="Times New Roman" w:eastAsia="Times New Roman" w:hAnsi="Times New Roman" w:cs="Times New Roman"/>
          <w:sz w:val="32"/>
          <w:szCs w:val="32"/>
          <w:rtl/>
        </w:rPr>
      </w:pPr>
      <w:r w:rsidRPr="006211D4">
        <w:rPr>
          <w:rFonts w:ascii="Times New Roman" w:eastAsia="Times New Roman" w:hAnsi="Times New Roman" w:cs="Times New Roman" w:hint="cs"/>
          <w:sz w:val="24"/>
          <w:szCs w:val="24"/>
          <w:rtl/>
        </w:rPr>
        <w:t>وی در گفتگو با خبرنگار بورس نیوز روند معاملات بازار سهام را برای میان مدت وابسته به وضعیت بازارهای جهانی دانست و خاطر نشان کرد: هرچه بیشتر به زمان ارایه پیش بینی بودجه سال 1392 نزدیک می شویم، با توجه به ابهامات ناشی از موضوعات مطرح شده پیرامون مسایل اقتصادی کشور در خصوص تعیین نرخ ارز مرجع که یکی از عوامل مؤثر بر بودجه بندی شرکت ها برای سال مالی آتی است، سرمایه گذاران باید هوشمندانه تر عمل کنند.</w:t>
      </w:r>
    </w:p>
    <w:p w:rsidR="006211D4" w:rsidRPr="006211D4" w:rsidRDefault="006211D4" w:rsidP="006211D4">
      <w:pPr>
        <w:spacing w:before="100" w:beforeAutospacing="1" w:after="100" w:afterAutospacing="1" w:line="240" w:lineRule="auto"/>
        <w:ind w:left="-330" w:right="-142"/>
        <w:jc w:val="both"/>
        <w:rPr>
          <w:rFonts w:ascii="Times New Roman" w:eastAsia="Times New Roman" w:hAnsi="Times New Roman" w:cs="Times New Roman"/>
          <w:sz w:val="32"/>
          <w:szCs w:val="32"/>
          <w:rtl/>
        </w:rPr>
      </w:pPr>
      <w:r w:rsidRPr="006211D4">
        <w:rPr>
          <w:rFonts w:ascii="Times New Roman" w:eastAsia="Times New Roman" w:hAnsi="Times New Roman" w:cs="Times New Roman" w:hint="cs"/>
          <w:sz w:val="24"/>
          <w:szCs w:val="24"/>
          <w:rtl/>
        </w:rPr>
        <w:t>این کارشناس ارشد بازار سرمایه به معقول بودن نسبت قیمت به عایدی سهام شرکت ها در شرایط کنونی بورس اشاره کرد و گفت: در صورت مصوب شدن نرخ مبادله ای و تعیین قیمت کالاهای عرضه شده در بورس کالا با دلار 2500 تومانی نیز مشکل چندانی پیش روی شرکت های فعال در این بازار نخواهد بود. چرا که با در نظر گرفتن طرح های توسعه ای گزارش شده شرکت ها پس از یک بازه زمانی کوتاه مدت، صنایع قابلیت رشد سودآوری و توسعه فعالیت های عملیاتی را در سال جاری و نیز طی سال آتی خواهند داشت و انتظار می رود اقبال دوباره به صنایع فعال در بورس باز گردد.</w:t>
      </w:r>
    </w:p>
    <w:p w:rsidR="006211D4" w:rsidRPr="006211D4" w:rsidRDefault="006211D4" w:rsidP="006211D4">
      <w:pPr>
        <w:spacing w:before="100" w:beforeAutospacing="1" w:after="100" w:afterAutospacing="1" w:line="240" w:lineRule="auto"/>
        <w:ind w:left="-330" w:right="-142"/>
        <w:jc w:val="both"/>
        <w:rPr>
          <w:rFonts w:ascii="Times New Roman" w:eastAsia="Times New Roman" w:hAnsi="Times New Roman" w:cs="Times New Roman"/>
          <w:sz w:val="32"/>
          <w:szCs w:val="32"/>
          <w:rtl/>
        </w:rPr>
      </w:pPr>
      <w:r w:rsidRPr="006211D4">
        <w:rPr>
          <w:rFonts w:ascii="Times New Roman" w:eastAsia="Times New Roman" w:hAnsi="Times New Roman" w:cs="Times New Roman" w:hint="cs"/>
          <w:sz w:val="24"/>
          <w:szCs w:val="24"/>
          <w:rtl/>
        </w:rPr>
        <w:t>والهی در ادامه صحبت های خود به اثرات ناشی از نرخ ارز اشاره کرد و اذعان داشت: نوسانات ناشی از نرخ ارز موجب بازگشایی بسیاری از نمادها به دلیل ارایه تعدیل مثبت بالای 20 تا 30 درصد در سود پیش بینی شده هر سهم گردیده و چنانچه مسایل سیاسی و اقتصادی حاکم بر کشور با مشکل خاصی مواجه نشده و به ثبات برسد، شاخص با پیگیری روند صعودی تا پایان سال جاری، رکوردی فراتر از کانال 35 هزار واحد را ثبت خواهد کرد.</w:t>
      </w:r>
    </w:p>
    <w:p w:rsidR="006211D4" w:rsidRPr="006211D4" w:rsidRDefault="006211D4" w:rsidP="006211D4">
      <w:pPr>
        <w:spacing w:before="100" w:beforeAutospacing="1" w:after="100" w:afterAutospacing="1" w:line="240" w:lineRule="auto"/>
        <w:ind w:left="-330" w:right="-142"/>
        <w:jc w:val="both"/>
        <w:rPr>
          <w:rFonts w:ascii="Times New Roman" w:eastAsia="Times New Roman" w:hAnsi="Times New Roman" w:cs="Times New Roman"/>
          <w:sz w:val="32"/>
          <w:szCs w:val="32"/>
          <w:rtl/>
        </w:rPr>
      </w:pPr>
      <w:r w:rsidRPr="006211D4">
        <w:rPr>
          <w:rFonts w:ascii="Times New Roman" w:eastAsia="Times New Roman" w:hAnsi="Times New Roman" w:cs="Times New Roman" w:hint="cs"/>
          <w:sz w:val="24"/>
          <w:szCs w:val="24"/>
          <w:rtl/>
        </w:rPr>
        <w:t>این مقام مسئول به گزارش های 9 ماهه شرکت ها اشاره کرد و گفت: با روند مطلوبی که صنایع کانی های فلزی و پتروشیمی به لحاظ بنیادی و نسبت مناسب قیمت به عایدی سهام در اختیار دارند، نرخ رشد مطلوبی را در قیمت سهم و نیز نرخ محصولاتشان را به خود اختصاص داده اند.</w:t>
      </w:r>
    </w:p>
    <w:p w:rsidR="006211D4" w:rsidRPr="006211D4" w:rsidRDefault="006211D4" w:rsidP="006211D4">
      <w:pPr>
        <w:spacing w:before="100" w:beforeAutospacing="1" w:after="100" w:afterAutospacing="1" w:line="240" w:lineRule="auto"/>
        <w:ind w:left="-330" w:right="-142"/>
        <w:jc w:val="both"/>
        <w:rPr>
          <w:rFonts w:ascii="Times New Roman" w:eastAsia="Times New Roman" w:hAnsi="Times New Roman" w:cs="Times New Roman"/>
          <w:sz w:val="32"/>
          <w:szCs w:val="32"/>
          <w:rtl/>
        </w:rPr>
      </w:pPr>
      <w:r w:rsidRPr="006211D4">
        <w:rPr>
          <w:rFonts w:ascii="Times New Roman" w:eastAsia="Times New Roman" w:hAnsi="Times New Roman" w:cs="Times New Roman" w:hint="cs"/>
          <w:sz w:val="24"/>
          <w:szCs w:val="24"/>
          <w:rtl/>
        </w:rPr>
        <w:t>والهی در خاتمه سخنان خود شرکت هایی را که تقاضای خرید سهام و محصولات آنها در بازار رو به فزونی است، جزو صنایع ارزنده نام برد و خاطر نشان کرد: چنانچه بازار از سهم و نیز محصولات عرضه شده در یک صنعت خاص اشباع شده باشد، باید به دنبال برنامه ریزی طرح های استراتژیک برای توسعه آن صنعت بود تا از افول آن جلوگیری شود.</w:t>
      </w:r>
    </w:p>
    <w:p w:rsidR="006211D4" w:rsidRPr="006211D4" w:rsidRDefault="006211D4" w:rsidP="006211D4">
      <w:pPr>
        <w:spacing w:before="100" w:beforeAutospacing="1" w:after="100" w:afterAutospacing="1" w:line="240" w:lineRule="auto"/>
        <w:ind w:left="-330" w:right="-142"/>
        <w:jc w:val="both"/>
        <w:rPr>
          <w:rFonts w:ascii="Times New Roman" w:eastAsia="Times New Roman" w:hAnsi="Times New Roman" w:cs="Times New Roman"/>
          <w:sz w:val="32"/>
          <w:szCs w:val="32"/>
          <w:rtl/>
        </w:rPr>
      </w:pPr>
      <w:r w:rsidRPr="006211D4">
        <w:rPr>
          <w:rFonts w:ascii="Times New Roman" w:eastAsia="Times New Roman" w:hAnsi="Times New Roman" w:cs="Times New Roman" w:hint="cs"/>
          <w:sz w:val="24"/>
          <w:szCs w:val="24"/>
          <w:rtl/>
        </w:rPr>
        <w:t>در اینجا می توان به سهامداران و سرمایه گذاران این پیشنهاد را ارایه داد که با دید میان مدت و صرف نظر از سرمایه گذاری در ده شرکت برتر تأثیرگذار در روند شاخص، برای سرمایه گذاری به سراغ 50 شرکت فعال در بورس نیز رفته و با تحلیل واقع بینانه برای سرمایه گذاری تصمیم گیری کنند.</w:t>
      </w:r>
    </w:p>
    <w:p w:rsidR="00BD0A11" w:rsidRPr="006211D4" w:rsidRDefault="00BD0A11" w:rsidP="006211D4">
      <w:pPr>
        <w:ind w:left="-330" w:right="-142"/>
        <w:jc w:val="both"/>
        <w:rPr>
          <w:color w:val="0F243E" w:themeColor="text2" w:themeShade="80"/>
          <w:sz w:val="28"/>
          <w:szCs w:val="28"/>
        </w:rPr>
      </w:pPr>
    </w:p>
    <w:sectPr w:rsidR="00BD0A11" w:rsidRPr="006211D4" w:rsidSect="006211D4">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11D4"/>
    <w:rsid w:val="006211D4"/>
    <w:rsid w:val="00BD0A11"/>
    <w:rsid w:val="00FA450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1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11D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9983392">
      <w:bodyDiv w:val="1"/>
      <w:marLeft w:val="0"/>
      <w:marRight w:val="0"/>
      <w:marTop w:val="0"/>
      <w:marBottom w:val="0"/>
      <w:divBdr>
        <w:top w:val="none" w:sz="0" w:space="0" w:color="auto"/>
        <w:left w:val="none" w:sz="0" w:space="0" w:color="auto"/>
        <w:bottom w:val="none" w:sz="0" w:space="0" w:color="auto"/>
        <w:right w:val="none" w:sz="0" w:space="0" w:color="auto"/>
      </w:divBdr>
      <w:divsChild>
        <w:div w:id="1978995348">
          <w:marLeft w:val="0"/>
          <w:marRight w:val="0"/>
          <w:marTop w:val="60"/>
          <w:marBottom w:val="150"/>
          <w:divBdr>
            <w:top w:val="none" w:sz="0" w:space="0" w:color="auto"/>
            <w:left w:val="none" w:sz="0" w:space="0" w:color="auto"/>
            <w:bottom w:val="none" w:sz="0" w:space="0" w:color="auto"/>
            <w:right w:val="none" w:sz="0" w:space="0" w:color="auto"/>
          </w:divBdr>
        </w:div>
        <w:div w:id="1249927012">
          <w:marLeft w:val="300"/>
          <w:marRight w:val="300"/>
          <w:marTop w:val="0"/>
          <w:marBottom w:val="300"/>
          <w:divBdr>
            <w:top w:val="none" w:sz="0" w:space="0" w:color="auto"/>
            <w:left w:val="none" w:sz="0" w:space="0" w:color="auto"/>
            <w:bottom w:val="none" w:sz="0" w:space="0" w:color="auto"/>
            <w:right w:val="none" w:sz="0" w:space="0" w:color="auto"/>
          </w:divBdr>
        </w:div>
        <w:div w:id="394011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2012-11-14T08:37:00Z</dcterms:created>
  <dcterms:modified xsi:type="dcterms:W3CDTF">2012-11-14T09:42:00Z</dcterms:modified>
</cp:coreProperties>
</file>