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D4" w:rsidRDefault="00CF1DD4" w:rsidP="00CF1DD4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CF1DD4" w:rsidRDefault="00CF1DD4" w:rsidP="00CF1DD4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CF1DD4" w:rsidRPr="00CF1DD4" w:rsidRDefault="00CF1DD4" w:rsidP="00CF1D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F1DD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تصمیمی برای تغيير نرخ ارز مرجع به مبادله‌اي نگرفته‌ایم</w:t>
      </w:r>
    </w:p>
    <w:p w:rsidR="00CF1DD4" w:rsidRPr="00CF1DD4" w:rsidRDefault="00CF1DD4" w:rsidP="00CF1DD4">
      <w:pPr>
        <w:spacing w:after="0" w:line="360" w:lineRule="auto"/>
        <w:jc w:val="both"/>
        <w:rPr>
          <w:rFonts w:ascii="Times New Roman" w:eastAsia="Times New Roman" w:hAnsi="Times New Roman" w:cs="Times New Roman" w:hint="cs"/>
          <w:sz w:val="28"/>
          <w:szCs w:val="28"/>
          <w:rtl/>
        </w:rPr>
      </w:pPr>
    </w:p>
    <w:p w:rsidR="00CF1DD4" w:rsidRPr="00CF1DD4" w:rsidRDefault="00CF1DD4" w:rsidP="00CF1DD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4">
        <w:rPr>
          <w:rFonts w:ascii="Times New Roman" w:eastAsia="Times New Roman" w:hAnsi="Times New Roman" w:cs="Times New Roman"/>
          <w:sz w:val="28"/>
          <w:szCs w:val="28"/>
          <w:rtl/>
        </w:rPr>
        <w:t>محمود بهمنی در گفت‌وگو با خبرنگار اقتصادی باشگاه خبری فارس «توانا» در مورد ارز تک نرخی اظهار داشت: ارز تک نرخی به قوت خود باقی است و کالاهای اساسی حتماً به نرخ ارز مرجع وارد می‌شوند</w:t>
      </w:r>
      <w:r w:rsidRPr="00CF1D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1DD4" w:rsidRPr="00CF1DD4" w:rsidRDefault="00CF1DD4" w:rsidP="00CF1DD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4">
        <w:rPr>
          <w:rFonts w:ascii="Times New Roman" w:eastAsia="Times New Roman" w:hAnsi="Times New Roman" w:cs="Times New Roman"/>
          <w:sz w:val="28"/>
          <w:szCs w:val="28"/>
          <w:rtl/>
        </w:rPr>
        <w:t>وی افزود: در بانک مرکزی تصمیمی برای تک نرخی کردن ارز مرجع نگرفته‌ایم، بنابراین نرخ ارز مرجع تغییر نخواهد کرد و به قوت خود باقی است</w:t>
      </w:r>
      <w:r w:rsidRPr="00CF1D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1DD4" w:rsidRPr="00CF1DD4" w:rsidRDefault="00CF1DD4" w:rsidP="00CF1DD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4">
        <w:rPr>
          <w:rFonts w:ascii="Times New Roman" w:eastAsia="Times New Roman" w:hAnsi="Times New Roman" w:cs="Times New Roman"/>
          <w:sz w:val="28"/>
          <w:szCs w:val="28"/>
          <w:rtl/>
        </w:rPr>
        <w:t>وی در پاسخ به این سؤال که مشوق‌های در نظر گرفته شده برای صادرکنندگانی که ارز خود را به مرکز مبادلات بیاورند چیست، گفت: این مشوق‌ها در بخش معافیت‌های مالیاتی و معافیت حقوق ورودی گمرکی برای کسانی که ارز خود را به مرکز مبادلات عرضه کنند در نظر گرفته خواهد شد و به هر میزان ارز که برای واردات کالاهای اساسی نیاز داشته باشند در اختیار آنها قرار داده خواهد شد</w:t>
      </w:r>
      <w:r w:rsidRPr="00CF1D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1DD4" w:rsidRPr="00CF1DD4" w:rsidRDefault="00CF1DD4" w:rsidP="00CF1DD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DD4">
        <w:rPr>
          <w:rFonts w:ascii="Times New Roman" w:eastAsia="Times New Roman" w:hAnsi="Times New Roman" w:cs="Times New Roman"/>
          <w:sz w:val="28"/>
          <w:szCs w:val="28"/>
          <w:rtl/>
        </w:rPr>
        <w:t>وی با تاکید بر اینکه این اقدامات در صورتی است که صادرکنندگان ارز خود را به مرکز مبادلات عرضه کنند، تصریح کرد: در صورتی که فرد صادرکننده متقاضی گشایش اعتبار باشد این اقدام انجام خواهد شد و همه این اقدامات در قالب یک سیستم متمرکز کنترل خواهد شد</w:t>
      </w:r>
      <w:r w:rsidRPr="00CF1D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3AB6" w:rsidRPr="00CF1DD4" w:rsidRDefault="00A33AB6" w:rsidP="00CF1DD4">
      <w:pPr>
        <w:spacing w:line="360" w:lineRule="auto"/>
        <w:jc w:val="both"/>
        <w:rPr>
          <w:rFonts w:hint="cs"/>
          <w:sz w:val="24"/>
          <w:szCs w:val="24"/>
        </w:rPr>
      </w:pPr>
    </w:p>
    <w:sectPr w:rsidR="00A33AB6" w:rsidRPr="00CF1DD4" w:rsidSect="00CF1DD4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F1DD4"/>
    <w:rsid w:val="00A33AB6"/>
    <w:rsid w:val="00CF1DD4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CF1D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CF1D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2012-11-18T12:32:00Z</dcterms:created>
  <dcterms:modified xsi:type="dcterms:W3CDTF">2012-11-18T12:33:00Z</dcterms:modified>
</cp:coreProperties>
</file>