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56" w:rsidRPr="00657C56" w:rsidRDefault="00657C56" w:rsidP="00657C56">
      <w:pPr>
        <w:spacing w:after="15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</w:pPr>
    </w:p>
    <w:p w:rsidR="00657C56" w:rsidRPr="00657C56" w:rsidRDefault="00657C56" w:rsidP="00657C5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57C5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مقاومت دلار و سکه در برابر روند نزولی</w:t>
      </w:r>
    </w:p>
    <w:p w:rsidR="00657C56" w:rsidRDefault="00657C56" w:rsidP="00657C56">
      <w:pPr>
        <w:spacing w:after="0" w:line="240" w:lineRule="auto"/>
        <w:jc w:val="both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657C56" w:rsidRDefault="00657C56" w:rsidP="00657C56">
      <w:pPr>
        <w:spacing w:after="0" w:line="240" w:lineRule="auto"/>
        <w:jc w:val="both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657C56" w:rsidRPr="00657C56" w:rsidRDefault="00657C56" w:rsidP="00657C5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7C56">
        <w:rPr>
          <w:rFonts w:ascii="Times New Roman" w:eastAsia="Times New Roman" w:hAnsi="Times New Roman" w:cs="Times New Roman" w:hint="cs"/>
          <w:sz w:val="24"/>
          <w:szCs w:val="24"/>
          <w:rtl/>
        </w:rPr>
        <w:t>آغاز معاملات سکه طلا و ارز در کشور در جهتی بود که افت و خیز زیادی در بازار مشاهده شد</w:t>
      </w:r>
      <w:r w:rsidRPr="00657C56">
        <w:rPr>
          <w:rFonts w:ascii="Times New Roman" w:eastAsia="Times New Roman" w:hAnsi="Times New Roman" w:cs="Times New Roman" w:hint="cs"/>
          <w:sz w:val="24"/>
          <w:szCs w:val="24"/>
        </w:rPr>
        <w:t xml:space="preserve">. </w:t>
      </w:r>
      <w:r w:rsidRPr="00657C56">
        <w:rPr>
          <w:rFonts w:ascii="Times New Roman" w:eastAsia="Times New Roman" w:hAnsi="Times New Roman" w:cs="Times New Roman" w:hint="cs"/>
          <w:sz w:val="24"/>
          <w:szCs w:val="24"/>
          <w:rtl/>
        </w:rPr>
        <w:t>بطوریکه بهای هر سکه تمام بهار آزادی طرح جدید حرکت خود را از یک میلیون و 94 هزار تومان شروع کرد و پس از افت قیمت به خط حمایتی خود در وسط باند بولینگر هفتگی یعنی به قیمت یک میلیون و 50 هزار تومان رسید</w:t>
      </w:r>
      <w:r w:rsidRPr="00657C56">
        <w:rPr>
          <w:rFonts w:ascii="Times New Roman" w:eastAsia="Times New Roman" w:hAnsi="Times New Roman" w:cs="Times New Roman" w:hint="cs"/>
          <w:sz w:val="24"/>
          <w:szCs w:val="24"/>
        </w:rPr>
        <w:t>.</w:t>
      </w:r>
    </w:p>
    <w:p w:rsidR="00657C56" w:rsidRPr="00657C56" w:rsidRDefault="00657C56" w:rsidP="00657C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57C56">
        <w:rPr>
          <w:rFonts w:ascii="Times New Roman" w:eastAsia="Times New Roman" w:hAnsi="Times New Roman" w:cs="Times New Roman" w:hint="cs"/>
          <w:sz w:val="24"/>
          <w:szCs w:val="24"/>
          <w:rtl/>
        </w:rPr>
        <w:t>براساس گزارش بورس نیوز، افت بهای سکه طلا در معاملات روز گذشته با عرضه فروشندگان همراه بود، اما با حمایت در این سطح توانست به یک میلیون و 98 هزار تومان افزایش یابد. </w:t>
      </w:r>
      <w:r w:rsidRPr="00657C56">
        <w:rPr>
          <w:rFonts w:ascii="Times New Roman" w:eastAsia="Times New Roman" w:hAnsi="Times New Roman" w:cs="Times New Roman"/>
          <w:sz w:val="24"/>
          <w:szCs w:val="24"/>
          <w:rtl/>
        </w:rPr>
        <w:t>در نهایت نیز بهای سکه طلا در بازار نقدی در قیمت یک میلیون و 75 هزار تومان متوقف شد.</w:t>
      </w:r>
    </w:p>
    <w:p w:rsidR="00657C56" w:rsidRPr="00657C56" w:rsidRDefault="00657C56" w:rsidP="00657C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57C56">
        <w:rPr>
          <w:rFonts w:ascii="Times New Roman" w:eastAsia="Times New Roman" w:hAnsi="Times New Roman" w:cs="Times New Roman" w:hint="cs"/>
          <w:sz w:val="24"/>
          <w:szCs w:val="24"/>
          <w:rtl/>
        </w:rPr>
        <w:t>روند دلار در بازار آزاد نیز اگرچه تا مرز 2600 تومان کاهش یافت، اما این ارز دوباره موفق شد خود را تا 2700 تومان بالا کشید.</w:t>
      </w:r>
    </w:p>
    <w:p w:rsidR="00657C56" w:rsidRPr="00657C56" w:rsidRDefault="00657C56" w:rsidP="00657C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57C56">
        <w:rPr>
          <w:rFonts w:ascii="Times New Roman" w:eastAsia="Times New Roman" w:hAnsi="Times New Roman" w:cs="Times New Roman" w:hint="cs"/>
          <w:sz w:val="24"/>
          <w:szCs w:val="24"/>
          <w:rtl/>
        </w:rPr>
        <w:t>اين ميان بازار آتي سكه نيز از قافله ريزش قيمت ها عقب نبود و تمامي سررسيدها باكاهش نرخ بسته شدند و در حال حاضر اختلاف قيمت ميان سررسيدها حدود 30 هزار تومان حفظ شده و پيش بيني معامله گران از قيمت سكه تحويل بهمن در ايستگاه يك ميليون و 160 هزار تومان باقي مانده است.</w:t>
      </w:r>
    </w:p>
    <w:p w:rsidR="00657C56" w:rsidRPr="00657C56" w:rsidRDefault="00657C56" w:rsidP="00657C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57C5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به گزارش رويترز، روز سه شنبه پس از انتشار آمار مسكن امريكا كه بهتر از پيش بيني تحليل گران بود، طلاي جهاني تا حدودي مجبور به عقب نشيني شد. </w:t>
      </w:r>
    </w:p>
    <w:p w:rsidR="00657C56" w:rsidRPr="00657C56" w:rsidRDefault="00657C56" w:rsidP="00657C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57C56">
        <w:rPr>
          <w:rFonts w:ascii="Times New Roman" w:eastAsia="Times New Roman" w:hAnsi="Times New Roman" w:cs="Times New Roman" w:hint="cs"/>
          <w:sz w:val="24"/>
          <w:szCs w:val="24"/>
          <w:rtl/>
        </w:rPr>
        <w:t>آمار مسكن امريكا روز گذشته دلار را بهبود بخشيد. در نهايت بهاي طلا در امريكا با كاهش 15</w:t>
      </w:r>
      <w:r w:rsidRPr="00657C56">
        <w:rPr>
          <w:rFonts w:ascii="Times New Roman" w:eastAsia="Times New Roman" w:hAnsi="Times New Roman" w:cs="Times New Roman"/>
          <w:sz w:val="24"/>
          <w:szCs w:val="24"/>
        </w:rPr>
        <w:t>0.</w:t>
      </w:r>
      <w:r w:rsidRPr="00657C5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درصدی روز گذشته به 1731 دلار و 10 سنت رسيد.</w:t>
      </w:r>
    </w:p>
    <w:p w:rsidR="00657C56" w:rsidRPr="00657C56" w:rsidRDefault="00657C56" w:rsidP="00657C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57C56">
        <w:rPr>
          <w:rFonts w:ascii="Times New Roman" w:eastAsia="Times New Roman" w:hAnsi="Times New Roman" w:cs="Times New Roman" w:hint="cs"/>
          <w:sz w:val="24"/>
          <w:szCs w:val="24"/>
          <w:rtl/>
        </w:rPr>
        <w:t>كارشناسان معتقدند با كاهش يافتن اميدها به آغاز دور جديد ركورد اقتصادي در ايالت متحده در پي به توافق رسيدن مقامات در مورد حل بن بست اقتصادي امريكا و از سوي ديگر كاهش يافتن نگراني ها از بدهي های يونان اونس جهاني با كاهش مواجه شد.</w:t>
      </w:r>
    </w:p>
    <w:p w:rsidR="00657C56" w:rsidRDefault="00657C56" w:rsidP="00657C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 w:hint="cs"/>
          <w:sz w:val="32"/>
          <w:szCs w:val="32"/>
          <w:rtl/>
        </w:rPr>
      </w:pPr>
      <w:r w:rsidRPr="00657C56">
        <w:rPr>
          <w:rFonts w:ascii="Times New Roman" w:eastAsia="Times New Roman" w:hAnsi="Times New Roman" w:cs="Times New Roman" w:hint="cs"/>
          <w:sz w:val="24"/>
          <w:szCs w:val="24"/>
          <w:rtl/>
        </w:rPr>
        <w:t>در پایان گزارش می افزاید تازمان تهيه اين خبر هر اونس طلادر بازارهاي جهاني با كاهش</w:t>
      </w:r>
      <w:r w:rsidRPr="00657C56">
        <w:rPr>
          <w:rFonts w:ascii="Times New Roman" w:eastAsia="Times New Roman" w:hAnsi="Times New Roman" w:cs="Times New Roman"/>
          <w:sz w:val="24"/>
          <w:szCs w:val="24"/>
        </w:rPr>
        <w:t>0.23</w:t>
      </w:r>
      <w:r w:rsidRPr="00657C5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657C56">
        <w:rPr>
          <w:rFonts w:ascii="Times New Roman" w:eastAsia="Times New Roman" w:hAnsi="Times New Roman" w:cs="Times New Roman" w:hint="cs"/>
          <w:sz w:val="24"/>
          <w:szCs w:val="24"/>
          <w:rtl/>
        </w:rPr>
        <w:t>درصدی با قيمت 1723 دلار و 26 سنت معامله مي شود.</w:t>
      </w:r>
    </w:p>
    <w:p w:rsidR="00657C56" w:rsidRPr="00657C56" w:rsidRDefault="00657C56" w:rsidP="00657C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657C56" w:rsidRPr="00657C56" w:rsidRDefault="00657C56" w:rsidP="00657C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57C56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657C5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SA"/>
        </w:rPr>
        <w:t>آخرین آمار قیمتی بازار آتی سکه</w:t>
      </w:r>
    </w:p>
    <w:p w:rsidR="00657C56" w:rsidRPr="00657C56" w:rsidRDefault="00657C56" w:rsidP="00657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57C56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800600" cy="1314450"/>
            <wp:effectExtent l="19050" t="0" r="0" b="0"/>
            <wp:docPr id="1" name="Picture 1" descr="http://www.boursenews.ir/files/fa/news/1391/9/1/42188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ursenews.ir/files/fa/news/1391/9/1/42188_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C56" w:rsidRPr="00657C56" w:rsidRDefault="00657C56" w:rsidP="00657C56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20"/>
          <w:szCs w:val="20"/>
        </w:rPr>
      </w:pPr>
      <w:r w:rsidRPr="00657C56">
        <w:rPr>
          <w:rFonts w:ascii="Arial" w:eastAsia="Times New Roman" w:hAnsi="Arial" w:cs="Arial"/>
          <w:vanish/>
          <w:sz w:val="20"/>
          <w:szCs w:val="20"/>
        </w:rPr>
        <w:t>Top of Form</w:t>
      </w:r>
    </w:p>
    <w:tbl>
      <w:tblPr>
        <w:bidiVisual/>
        <w:tblW w:w="33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300"/>
      </w:tblGrid>
      <w:tr w:rsidR="00657C56" w:rsidRPr="00657C56" w:rsidTr="00657C56">
        <w:trPr>
          <w:tblCellSpacing w:w="0" w:type="dxa"/>
        </w:trPr>
        <w:tc>
          <w:tcPr>
            <w:tcW w:w="0" w:type="auto"/>
            <w:vAlign w:val="center"/>
            <w:hideMark/>
          </w:tcPr>
          <w:p w:rsidR="00657C56" w:rsidRPr="00657C56" w:rsidRDefault="00657C56" w:rsidP="00657C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657C56" w:rsidRPr="00657C56" w:rsidRDefault="00657C56" w:rsidP="00657C56">
      <w:pPr>
        <w:pBdr>
          <w:top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20"/>
          <w:szCs w:val="20"/>
        </w:rPr>
      </w:pPr>
      <w:r w:rsidRPr="00657C56">
        <w:rPr>
          <w:rFonts w:ascii="Arial" w:eastAsia="Times New Roman" w:hAnsi="Arial" w:cs="Arial"/>
          <w:vanish/>
          <w:sz w:val="20"/>
          <w:szCs w:val="20"/>
        </w:rPr>
        <w:t>Bottom of Form</w:t>
      </w:r>
    </w:p>
    <w:p w:rsidR="00FC0F4D" w:rsidRPr="00657C56" w:rsidRDefault="00FC0F4D" w:rsidP="00657C56">
      <w:pPr>
        <w:jc w:val="both"/>
        <w:rPr>
          <w:rFonts w:hint="cs"/>
          <w:sz w:val="28"/>
          <w:szCs w:val="28"/>
        </w:rPr>
      </w:pPr>
    </w:p>
    <w:sectPr w:rsidR="00FC0F4D" w:rsidRPr="00657C56" w:rsidSect="00657C56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7C56"/>
    <w:rsid w:val="00657C56"/>
    <w:rsid w:val="00FA4503"/>
    <w:rsid w:val="00FC0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F4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7C5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57C56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57C5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57C56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57C56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011">
          <w:marLeft w:val="0"/>
          <w:marRight w:val="0"/>
          <w:marTop w:val="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905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55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2012-11-21T12:09:00Z</dcterms:created>
  <dcterms:modified xsi:type="dcterms:W3CDTF">2012-11-21T12:11:00Z</dcterms:modified>
</cp:coreProperties>
</file>